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DA" w:rsidRDefault="00374687" w:rsidP="0037468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3600" cy="1048871"/>
            <wp:effectExtent l="0" t="0" r="0" b="0"/>
            <wp:docPr id="1" name="Picture 1" descr="C:\Users\179881\Desktop\letter head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881\Desktop\letter head t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8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151" w:rsidRPr="00212815" w:rsidRDefault="00C06C9D">
      <w:pPr>
        <w:rPr>
          <w:rFonts w:cstheme="minorHAnsi"/>
        </w:rPr>
      </w:pPr>
      <w:r>
        <w:rPr>
          <w:rFonts w:cstheme="minorHAnsi"/>
        </w:rPr>
        <w:t>S</w:t>
      </w:r>
      <w:r w:rsidR="001A4C78">
        <w:rPr>
          <w:rFonts w:cstheme="minorHAnsi"/>
        </w:rPr>
        <w:t>eptember 17</w:t>
      </w:r>
      <w:r w:rsidR="00D43151" w:rsidRPr="00212815">
        <w:rPr>
          <w:rFonts w:cstheme="minorHAnsi"/>
        </w:rPr>
        <w:t>, 2012</w:t>
      </w:r>
    </w:p>
    <w:p w:rsidR="00D43151" w:rsidRPr="00212815" w:rsidRDefault="00D43151" w:rsidP="00D43151">
      <w:pPr>
        <w:spacing w:after="0" w:line="240" w:lineRule="auto"/>
        <w:rPr>
          <w:rFonts w:cstheme="minorHAnsi"/>
        </w:rPr>
      </w:pPr>
      <w:r w:rsidRPr="00212815">
        <w:rPr>
          <w:rFonts w:cstheme="minorHAnsi"/>
        </w:rPr>
        <w:t>FROM:  Office of Accountability and Assessments</w:t>
      </w:r>
    </w:p>
    <w:p w:rsidR="00D43151" w:rsidRPr="00212815" w:rsidRDefault="00D43151" w:rsidP="00D43151">
      <w:pPr>
        <w:spacing w:after="0" w:line="240" w:lineRule="auto"/>
        <w:rPr>
          <w:rFonts w:cstheme="minorHAnsi"/>
        </w:rPr>
      </w:pPr>
      <w:r w:rsidRPr="00212815">
        <w:rPr>
          <w:rFonts w:cstheme="minorHAnsi"/>
        </w:rPr>
        <w:t>TO:  Science</w:t>
      </w:r>
      <w:r w:rsidR="00BA0603">
        <w:rPr>
          <w:rFonts w:cstheme="minorHAnsi"/>
        </w:rPr>
        <w:t xml:space="preserve"> Coordinators and Teachers of Grade 5 and 8 Science, and Biology I </w:t>
      </w:r>
    </w:p>
    <w:p w:rsidR="00D43151" w:rsidRPr="00212815" w:rsidRDefault="00D43151" w:rsidP="00D43151">
      <w:pPr>
        <w:spacing w:after="0" w:line="240" w:lineRule="auto"/>
        <w:rPr>
          <w:rFonts w:cstheme="minorHAnsi"/>
        </w:rPr>
      </w:pPr>
      <w:r w:rsidRPr="00212815">
        <w:rPr>
          <w:rFonts w:cstheme="minorHAnsi"/>
        </w:rPr>
        <w:t>RE:  2012-13 Grades 5 and 8 Science and EOI Biology I Assessments</w:t>
      </w:r>
    </w:p>
    <w:p w:rsidR="00461111" w:rsidRDefault="00461111" w:rsidP="0090434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04349" w:rsidRPr="00212815" w:rsidRDefault="001A7EA0" w:rsidP="0090434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12815">
        <w:rPr>
          <w:rFonts w:asciiTheme="minorHAnsi" w:hAnsiTheme="minorHAnsi" w:cstheme="minorHAnsi"/>
          <w:sz w:val="22"/>
          <w:szCs w:val="22"/>
        </w:rPr>
        <w:t xml:space="preserve">Science testing within the State of Oklahoma has been in a state </w:t>
      </w:r>
      <w:r w:rsidR="008D345A">
        <w:rPr>
          <w:rFonts w:asciiTheme="minorHAnsi" w:hAnsiTheme="minorHAnsi" w:cstheme="minorHAnsi"/>
          <w:sz w:val="22"/>
          <w:szCs w:val="22"/>
        </w:rPr>
        <w:t xml:space="preserve">of transition since the adoption of new academic standards </w:t>
      </w:r>
      <w:r w:rsidRPr="00212815">
        <w:rPr>
          <w:rFonts w:asciiTheme="minorHAnsi" w:hAnsiTheme="minorHAnsi" w:cstheme="minorHAnsi"/>
          <w:sz w:val="22"/>
          <w:szCs w:val="22"/>
        </w:rPr>
        <w:t>in spring of 2011</w:t>
      </w:r>
      <w:r w:rsidR="00212815">
        <w:rPr>
          <w:rFonts w:asciiTheme="minorHAnsi" w:hAnsiTheme="minorHAnsi" w:cstheme="minorHAnsi"/>
          <w:sz w:val="22"/>
          <w:szCs w:val="22"/>
        </w:rPr>
        <w:t xml:space="preserve">.  </w:t>
      </w:r>
      <w:r w:rsidR="00904349" w:rsidRPr="00212815">
        <w:rPr>
          <w:rFonts w:asciiTheme="minorHAnsi" w:hAnsiTheme="minorHAnsi" w:cstheme="minorHAnsi"/>
          <w:sz w:val="22"/>
          <w:szCs w:val="22"/>
        </w:rPr>
        <w:t xml:space="preserve">The purpose of this memo is to </w:t>
      </w:r>
      <w:r w:rsidR="008D345A">
        <w:rPr>
          <w:rFonts w:asciiTheme="minorHAnsi" w:hAnsiTheme="minorHAnsi" w:cstheme="minorHAnsi"/>
          <w:sz w:val="22"/>
          <w:szCs w:val="22"/>
        </w:rPr>
        <w:t xml:space="preserve">clarify changes which have occurred to the science assessments since the new academic standards were adopted and to </w:t>
      </w:r>
      <w:r w:rsidR="00904349" w:rsidRPr="00212815">
        <w:rPr>
          <w:rFonts w:asciiTheme="minorHAnsi" w:hAnsiTheme="minorHAnsi" w:cstheme="minorHAnsi"/>
          <w:sz w:val="22"/>
          <w:szCs w:val="22"/>
        </w:rPr>
        <w:t>communicate the te</w:t>
      </w:r>
      <w:r w:rsidR="00DB0CD7">
        <w:rPr>
          <w:rFonts w:asciiTheme="minorHAnsi" w:hAnsiTheme="minorHAnsi" w:cstheme="minorHAnsi"/>
          <w:sz w:val="22"/>
          <w:szCs w:val="22"/>
        </w:rPr>
        <w:t>sting plan for the Science 2012-</w:t>
      </w:r>
      <w:r w:rsidR="00904349" w:rsidRPr="00212815">
        <w:rPr>
          <w:rFonts w:asciiTheme="minorHAnsi" w:hAnsiTheme="minorHAnsi" w:cstheme="minorHAnsi"/>
          <w:sz w:val="22"/>
          <w:szCs w:val="22"/>
        </w:rPr>
        <w:t xml:space="preserve">13 </w:t>
      </w:r>
      <w:r w:rsidRPr="00212815">
        <w:rPr>
          <w:rFonts w:asciiTheme="minorHAnsi" w:hAnsiTheme="minorHAnsi" w:cstheme="minorHAnsi"/>
          <w:sz w:val="22"/>
          <w:szCs w:val="22"/>
        </w:rPr>
        <w:t>testing year</w:t>
      </w:r>
      <w:r w:rsidR="008D345A">
        <w:rPr>
          <w:rFonts w:asciiTheme="minorHAnsi" w:hAnsiTheme="minorHAnsi" w:cstheme="minorHAnsi"/>
          <w:sz w:val="22"/>
          <w:szCs w:val="22"/>
        </w:rPr>
        <w:t xml:space="preserve">. </w:t>
      </w:r>
      <w:r w:rsidRPr="00212815">
        <w:rPr>
          <w:rFonts w:asciiTheme="minorHAnsi" w:hAnsiTheme="minorHAnsi" w:cstheme="minorHAnsi"/>
          <w:sz w:val="22"/>
          <w:szCs w:val="22"/>
        </w:rPr>
        <w:t xml:space="preserve">  </w:t>
      </w:r>
      <w:r w:rsidR="00904349" w:rsidRPr="00212815">
        <w:rPr>
          <w:rFonts w:asciiTheme="minorHAnsi" w:hAnsiTheme="minorHAnsi" w:cstheme="minorHAnsi"/>
          <w:sz w:val="22"/>
          <w:szCs w:val="22"/>
        </w:rPr>
        <w:t xml:space="preserve"> The following summary </w:t>
      </w:r>
      <w:r w:rsidR="00D17D85">
        <w:rPr>
          <w:rFonts w:asciiTheme="minorHAnsi" w:hAnsiTheme="minorHAnsi" w:cstheme="minorHAnsi"/>
          <w:sz w:val="22"/>
          <w:szCs w:val="22"/>
        </w:rPr>
        <w:t xml:space="preserve">explains the </w:t>
      </w:r>
      <w:r w:rsidR="00904349" w:rsidRPr="00212815">
        <w:rPr>
          <w:rFonts w:asciiTheme="minorHAnsi" w:hAnsiTheme="minorHAnsi" w:cstheme="minorHAnsi"/>
          <w:sz w:val="22"/>
          <w:szCs w:val="22"/>
        </w:rPr>
        <w:t>c</w:t>
      </w:r>
      <w:r w:rsidR="00212815">
        <w:rPr>
          <w:rFonts w:asciiTheme="minorHAnsi" w:hAnsiTheme="minorHAnsi" w:cstheme="minorHAnsi"/>
          <w:sz w:val="22"/>
          <w:szCs w:val="22"/>
        </w:rPr>
        <w:t>hanges which have</w:t>
      </w:r>
      <w:r w:rsidR="00D17D85">
        <w:rPr>
          <w:rFonts w:asciiTheme="minorHAnsi" w:hAnsiTheme="minorHAnsi" w:cstheme="minorHAnsi"/>
          <w:sz w:val="22"/>
          <w:szCs w:val="22"/>
        </w:rPr>
        <w:t xml:space="preserve"> an</w:t>
      </w:r>
      <w:r w:rsidR="00D53E2B">
        <w:rPr>
          <w:rFonts w:asciiTheme="minorHAnsi" w:hAnsiTheme="minorHAnsi" w:cstheme="minorHAnsi"/>
          <w:sz w:val="22"/>
          <w:szCs w:val="22"/>
        </w:rPr>
        <w:t xml:space="preserve"> impact upon testing.</w:t>
      </w:r>
      <w:r w:rsidR="00212815">
        <w:rPr>
          <w:rFonts w:asciiTheme="minorHAnsi" w:hAnsiTheme="minorHAnsi" w:cstheme="minorHAnsi"/>
          <w:sz w:val="22"/>
          <w:szCs w:val="22"/>
        </w:rPr>
        <w:t xml:space="preserve"> </w:t>
      </w:r>
      <w:r w:rsidR="00904349" w:rsidRPr="0021281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04349" w:rsidRPr="00212815" w:rsidRDefault="00904349" w:rsidP="0090434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A7EA0" w:rsidRPr="00212815" w:rsidRDefault="00C82DD7" w:rsidP="00C031B3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i/>
          <w:sz w:val="22"/>
          <w:szCs w:val="22"/>
        </w:rPr>
      </w:pPr>
      <w:r w:rsidRPr="00212815">
        <w:rPr>
          <w:rFonts w:asciiTheme="minorHAnsi" w:hAnsiTheme="minorHAnsi" w:cstheme="minorHAnsi"/>
          <w:b/>
          <w:i/>
          <w:sz w:val="22"/>
          <w:szCs w:val="22"/>
        </w:rPr>
        <w:t>A change in academic s</w:t>
      </w:r>
      <w:r w:rsidR="001A7EA0" w:rsidRPr="00212815">
        <w:rPr>
          <w:rFonts w:asciiTheme="minorHAnsi" w:hAnsiTheme="minorHAnsi" w:cstheme="minorHAnsi"/>
          <w:b/>
          <w:i/>
          <w:sz w:val="22"/>
          <w:szCs w:val="22"/>
        </w:rPr>
        <w:t xml:space="preserve">tandards:  </w:t>
      </w:r>
    </w:p>
    <w:p w:rsidR="00904349" w:rsidRPr="00212815" w:rsidRDefault="00D17D85" w:rsidP="001A7EA0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During </w:t>
      </w:r>
      <w:r w:rsidR="00212815">
        <w:rPr>
          <w:rFonts w:asciiTheme="minorHAnsi" w:hAnsiTheme="minorHAnsi" w:cstheme="minorHAnsi"/>
          <w:sz w:val="22"/>
          <w:szCs w:val="22"/>
        </w:rPr>
        <w:t>2010-</w:t>
      </w:r>
      <w:r w:rsidR="00C031B3" w:rsidRPr="00212815">
        <w:rPr>
          <w:rFonts w:asciiTheme="minorHAnsi" w:hAnsiTheme="minorHAnsi" w:cstheme="minorHAnsi"/>
          <w:sz w:val="22"/>
          <w:szCs w:val="22"/>
        </w:rPr>
        <w:t xml:space="preserve">11 </w:t>
      </w:r>
      <w:r w:rsidR="00212815">
        <w:rPr>
          <w:rFonts w:asciiTheme="minorHAnsi" w:hAnsiTheme="minorHAnsi" w:cstheme="minorHAnsi"/>
          <w:sz w:val="22"/>
          <w:szCs w:val="22"/>
        </w:rPr>
        <w:t xml:space="preserve">the </w:t>
      </w:r>
      <w:r w:rsidR="00C031B3" w:rsidRPr="00212815">
        <w:rPr>
          <w:rFonts w:asciiTheme="minorHAnsi" w:hAnsiTheme="minorHAnsi" w:cstheme="minorHAnsi"/>
          <w:sz w:val="22"/>
          <w:szCs w:val="22"/>
        </w:rPr>
        <w:t xml:space="preserve">Science </w:t>
      </w:r>
      <w:r w:rsidR="00904349" w:rsidRPr="00212815">
        <w:rPr>
          <w:rFonts w:asciiTheme="minorHAnsi" w:hAnsiTheme="minorHAnsi" w:cstheme="minorHAnsi"/>
          <w:sz w:val="22"/>
          <w:szCs w:val="22"/>
        </w:rPr>
        <w:t>Priority Academic Student Skills (</w:t>
      </w:r>
      <w:r w:rsidR="00904349" w:rsidRPr="00212815">
        <w:rPr>
          <w:rFonts w:asciiTheme="minorHAnsi" w:hAnsiTheme="minorHAnsi" w:cstheme="minorHAnsi"/>
          <w:i/>
          <w:sz w:val="22"/>
          <w:szCs w:val="22"/>
        </w:rPr>
        <w:t>PASS</w:t>
      </w:r>
      <w:r w:rsidR="00904349" w:rsidRPr="00212815">
        <w:rPr>
          <w:rFonts w:asciiTheme="minorHAnsi" w:hAnsiTheme="minorHAnsi" w:cstheme="minorHAnsi"/>
          <w:sz w:val="22"/>
          <w:szCs w:val="22"/>
        </w:rPr>
        <w:t>)</w:t>
      </w:r>
      <w:r w:rsidR="00466F17" w:rsidRPr="00212815">
        <w:rPr>
          <w:rFonts w:asciiTheme="minorHAnsi" w:hAnsiTheme="minorHAnsi" w:cstheme="minorHAnsi"/>
          <w:sz w:val="22"/>
          <w:szCs w:val="22"/>
        </w:rPr>
        <w:t xml:space="preserve"> standards were</w:t>
      </w:r>
      <w:r w:rsidR="00904349" w:rsidRPr="00212815">
        <w:rPr>
          <w:rFonts w:asciiTheme="minorHAnsi" w:hAnsiTheme="minorHAnsi" w:cstheme="minorHAnsi"/>
          <w:sz w:val="22"/>
          <w:szCs w:val="22"/>
        </w:rPr>
        <w:t xml:space="preserve"> </w:t>
      </w:r>
      <w:r w:rsidR="00C031B3" w:rsidRPr="00212815">
        <w:rPr>
          <w:rFonts w:asciiTheme="minorHAnsi" w:hAnsiTheme="minorHAnsi" w:cstheme="minorHAnsi"/>
          <w:sz w:val="22"/>
          <w:szCs w:val="22"/>
        </w:rPr>
        <w:t xml:space="preserve">revised </w:t>
      </w:r>
      <w:r w:rsidR="001A7EA0" w:rsidRPr="00212815">
        <w:rPr>
          <w:rFonts w:asciiTheme="minorHAnsi" w:hAnsiTheme="minorHAnsi" w:cstheme="minorHAnsi"/>
          <w:sz w:val="22"/>
          <w:szCs w:val="22"/>
        </w:rPr>
        <w:t xml:space="preserve">by committees of Oklahoma teachers and </w:t>
      </w:r>
      <w:r w:rsidR="00212815">
        <w:rPr>
          <w:rFonts w:asciiTheme="minorHAnsi" w:hAnsiTheme="minorHAnsi" w:cstheme="minorHAnsi"/>
          <w:sz w:val="22"/>
          <w:szCs w:val="22"/>
        </w:rPr>
        <w:t xml:space="preserve">community </w:t>
      </w:r>
      <w:r w:rsidR="001A7EA0" w:rsidRPr="00212815">
        <w:rPr>
          <w:rFonts w:asciiTheme="minorHAnsi" w:hAnsiTheme="minorHAnsi" w:cstheme="minorHAnsi"/>
          <w:sz w:val="22"/>
          <w:szCs w:val="22"/>
        </w:rPr>
        <w:t>stakeholders</w:t>
      </w:r>
      <w:r>
        <w:rPr>
          <w:rFonts w:asciiTheme="minorHAnsi" w:hAnsiTheme="minorHAnsi" w:cstheme="minorHAnsi"/>
          <w:sz w:val="22"/>
          <w:szCs w:val="22"/>
        </w:rPr>
        <w:t xml:space="preserve"> and were</w:t>
      </w:r>
      <w:r w:rsidR="00212815">
        <w:rPr>
          <w:rFonts w:asciiTheme="minorHAnsi" w:hAnsiTheme="minorHAnsi" w:cstheme="minorHAnsi"/>
          <w:sz w:val="22"/>
          <w:szCs w:val="22"/>
        </w:rPr>
        <w:t xml:space="preserve"> </w:t>
      </w:r>
      <w:r w:rsidR="00904349" w:rsidRPr="00212815">
        <w:rPr>
          <w:rFonts w:asciiTheme="minorHAnsi" w:hAnsiTheme="minorHAnsi" w:cstheme="minorHAnsi"/>
          <w:sz w:val="22"/>
          <w:szCs w:val="22"/>
        </w:rPr>
        <w:t>adopted</w:t>
      </w:r>
      <w:r w:rsidR="00C031B3" w:rsidRPr="00212815">
        <w:rPr>
          <w:rFonts w:asciiTheme="minorHAnsi" w:hAnsiTheme="minorHAnsi" w:cstheme="minorHAnsi"/>
          <w:sz w:val="22"/>
          <w:szCs w:val="22"/>
        </w:rPr>
        <w:t xml:space="preserve"> by the Ok</w:t>
      </w:r>
      <w:r w:rsidR="00212815">
        <w:rPr>
          <w:rFonts w:asciiTheme="minorHAnsi" w:hAnsiTheme="minorHAnsi" w:cstheme="minorHAnsi"/>
          <w:sz w:val="22"/>
          <w:szCs w:val="22"/>
        </w:rPr>
        <w:t xml:space="preserve">lahoma State Board of Education in </w:t>
      </w:r>
      <w:proofErr w:type="gramStart"/>
      <w:r w:rsidR="00212815">
        <w:rPr>
          <w:rFonts w:asciiTheme="minorHAnsi" w:hAnsiTheme="minorHAnsi" w:cstheme="minorHAnsi"/>
          <w:sz w:val="22"/>
          <w:szCs w:val="22"/>
        </w:rPr>
        <w:t>Spring</w:t>
      </w:r>
      <w:proofErr w:type="gramEnd"/>
      <w:r w:rsidR="00212815">
        <w:rPr>
          <w:rFonts w:asciiTheme="minorHAnsi" w:hAnsiTheme="minorHAnsi" w:cstheme="minorHAnsi"/>
          <w:sz w:val="22"/>
          <w:szCs w:val="22"/>
        </w:rPr>
        <w:t xml:space="preserve"> 2011. </w:t>
      </w:r>
      <w:r w:rsidR="00C031B3" w:rsidRPr="00212815">
        <w:rPr>
          <w:rFonts w:asciiTheme="minorHAnsi" w:hAnsiTheme="minorHAnsi" w:cstheme="minorHAnsi"/>
          <w:sz w:val="22"/>
          <w:szCs w:val="22"/>
        </w:rPr>
        <w:t xml:space="preserve"> </w:t>
      </w:r>
      <w:r w:rsidR="00466F17" w:rsidRPr="00212815">
        <w:rPr>
          <w:rFonts w:asciiTheme="minorHAnsi" w:hAnsiTheme="minorHAnsi" w:cstheme="minorHAnsi"/>
          <w:sz w:val="22"/>
          <w:szCs w:val="22"/>
        </w:rPr>
        <w:t xml:space="preserve">These new </w:t>
      </w:r>
      <w:r w:rsidR="001A7EA0" w:rsidRPr="00212815">
        <w:rPr>
          <w:rFonts w:asciiTheme="minorHAnsi" w:hAnsiTheme="minorHAnsi" w:cstheme="minorHAnsi"/>
          <w:sz w:val="22"/>
          <w:szCs w:val="22"/>
        </w:rPr>
        <w:t xml:space="preserve">science </w:t>
      </w:r>
      <w:r w:rsidR="00466F17" w:rsidRPr="00212815">
        <w:rPr>
          <w:rFonts w:asciiTheme="minorHAnsi" w:hAnsiTheme="minorHAnsi" w:cstheme="minorHAnsi"/>
          <w:sz w:val="22"/>
          <w:szCs w:val="22"/>
        </w:rPr>
        <w:t>standards</w:t>
      </w:r>
      <w:r w:rsidR="001A7EA0" w:rsidRPr="00212815">
        <w:rPr>
          <w:rFonts w:asciiTheme="minorHAnsi" w:hAnsiTheme="minorHAnsi" w:cstheme="minorHAnsi"/>
          <w:sz w:val="22"/>
          <w:szCs w:val="22"/>
        </w:rPr>
        <w:t xml:space="preserve">, </w:t>
      </w:r>
      <w:r w:rsidR="001A7EA0" w:rsidRPr="00212815">
        <w:rPr>
          <w:rFonts w:asciiTheme="minorHAnsi" w:hAnsiTheme="minorHAnsi" w:cstheme="minorHAnsi"/>
          <w:i/>
          <w:sz w:val="22"/>
          <w:szCs w:val="22"/>
        </w:rPr>
        <w:t xml:space="preserve">PASS </w:t>
      </w:r>
      <w:r w:rsidR="001A7EA0" w:rsidRPr="00212815">
        <w:rPr>
          <w:rFonts w:asciiTheme="minorHAnsi" w:hAnsiTheme="minorHAnsi" w:cstheme="minorHAnsi"/>
          <w:sz w:val="22"/>
          <w:szCs w:val="22"/>
        </w:rPr>
        <w:t>(r</w:t>
      </w:r>
      <w:r w:rsidR="00466F17" w:rsidRPr="00212815">
        <w:rPr>
          <w:rFonts w:asciiTheme="minorHAnsi" w:hAnsiTheme="minorHAnsi" w:cstheme="minorHAnsi"/>
          <w:sz w:val="22"/>
          <w:szCs w:val="22"/>
        </w:rPr>
        <w:t>evision 2011)</w:t>
      </w:r>
      <w:r w:rsidR="00212815">
        <w:rPr>
          <w:rFonts w:asciiTheme="minorHAnsi" w:hAnsiTheme="minorHAnsi" w:cstheme="minorHAnsi"/>
          <w:sz w:val="22"/>
          <w:szCs w:val="22"/>
        </w:rPr>
        <w:t>,</w:t>
      </w:r>
      <w:r w:rsidR="00466F17" w:rsidRPr="00212815">
        <w:rPr>
          <w:rFonts w:asciiTheme="minorHAnsi" w:hAnsiTheme="minorHAnsi" w:cstheme="minorHAnsi"/>
          <w:sz w:val="22"/>
          <w:szCs w:val="22"/>
        </w:rPr>
        <w:t xml:space="preserve"> replaced the science standards which had been </w:t>
      </w:r>
      <w:r w:rsidR="00212815">
        <w:rPr>
          <w:rFonts w:asciiTheme="minorHAnsi" w:hAnsiTheme="minorHAnsi" w:cstheme="minorHAnsi"/>
          <w:sz w:val="22"/>
          <w:szCs w:val="22"/>
        </w:rPr>
        <w:t xml:space="preserve">previously </w:t>
      </w:r>
      <w:r w:rsidR="00466F17" w:rsidRPr="00212815">
        <w:rPr>
          <w:rFonts w:asciiTheme="minorHAnsi" w:hAnsiTheme="minorHAnsi" w:cstheme="minorHAnsi"/>
          <w:sz w:val="22"/>
          <w:szCs w:val="22"/>
        </w:rPr>
        <w:t xml:space="preserve">taught in Oklahoma </w:t>
      </w:r>
      <w:r w:rsidR="00C82DD7" w:rsidRPr="00212815">
        <w:rPr>
          <w:rFonts w:asciiTheme="minorHAnsi" w:hAnsiTheme="minorHAnsi" w:cstheme="minorHAnsi"/>
          <w:sz w:val="22"/>
          <w:szCs w:val="22"/>
        </w:rPr>
        <w:t xml:space="preserve">classrooms </w:t>
      </w:r>
      <w:r w:rsidR="00466F17" w:rsidRPr="00212815">
        <w:rPr>
          <w:rFonts w:asciiTheme="minorHAnsi" w:hAnsiTheme="minorHAnsi" w:cstheme="minorHAnsi"/>
          <w:sz w:val="22"/>
          <w:szCs w:val="22"/>
        </w:rPr>
        <w:t>since 2002.</w:t>
      </w:r>
    </w:p>
    <w:p w:rsidR="00C82DD7" w:rsidRPr="00212815" w:rsidRDefault="001A7EA0" w:rsidP="00C031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12815">
        <w:rPr>
          <w:rFonts w:cstheme="minorHAnsi"/>
        </w:rPr>
        <w:t>When</w:t>
      </w:r>
      <w:r w:rsidR="004254B2" w:rsidRPr="00212815">
        <w:rPr>
          <w:rFonts w:cstheme="minorHAnsi"/>
        </w:rPr>
        <w:t xml:space="preserve"> </w:t>
      </w:r>
      <w:r w:rsidRPr="00212815">
        <w:rPr>
          <w:rFonts w:cstheme="minorHAnsi"/>
        </w:rPr>
        <w:t xml:space="preserve">new academic </w:t>
      </w:r>
      <w:r w:rsidR="00466F17" w:rsidRPr="00212815">
        <w:rPr>
          <w:rFonts w:cstheme="minorHAnsi"/>
        </w:rPr>
        <w:t>standards and obje</w:t>
      </w:r>
      <w:r w:rsidRPr="00212815">
        <w:rPr>
          <w:rFonts w:cstheme="minorHAnsi"/>
        </w:rPr>
        <w:t>ctives are</w:t>
      </w:r>
      <w:r w:rsidR="00466F17" w:rsidRPr="00212815">
        <w:rPr>
          <w:rFonts w:cstheme="minorHAnsi"/>
        </w:rPr>
        <w:t xml:space="preserve"> implemented, </w:t>
      </w:r>
      <w:r w:rsidRPr="00212815">
        <w:rPr>
          <w:rFonts w:cstheme="minorHAnsi"/>
        </w:rPr>
        <w:t>assessments go</w:t>
      </w:r>
      <w:r w:rsidR="004254B2" w:rsidRPr="00212815">
        <w:rPr>
          <w:rFonts w:cstheme="minorHAnsi"/>
        </w:rPr>
        <w:t xml:space="preserve"> through</w:t>
      </w:r>
      <w:r w:rsidR="00466F17" w:rsidRPr="00212815">
        <w:rPr>
          <w:rFonts w:cstheme="minorHAnsi"/>
        </w:rPr>
        <w:t xml:space="preserve"> a </w:t>
      </w:r>
      <w:r w:rsidR="00C031B3" w:rsidRPr="00212815">
        <w:rPr>
          <w:rFonts w:cstheme="minorHAnsi"/>
        </w:rPr>
        <w:t>transition period</w:t>
      </w:r>
      <w:r w:rsidR="00AD401C">
        <w:rPr>
          <w:rFonts w:cstheme="minorHAnsi"/>
        </w:rPr>
        <w:t>.</w:t>
      </w:r>
      <w:r w:rsidR="00C031B3" w:rsidRPr="00212815">
        <w:rPr>
          <w:rFonts w:cstheme="minorHAnsi"/>
        </w:rPr>
        <w:t xml:space="preserve"> Duri</w:t>
      </w:r>
      <w:r w:rsidR="00466F17" w:rsidRPr="00212815">
        <w:rPr>
          <w:rFonts w:cstheme="minorHAnsi"/>
        </w:rPr>
        <w:t xml:space="preserve">ng this transition time, new </w:t>
      </w:r>
      <w:r w:rsidR="004254B2" w:rsidRPr="00212815">
        <w:rPr>
          <w:rFonts w:cstheme="minorHAnsi"/>
        </w:rPr>
        <w:t xml:space="preserve">test </w:t>
      </w:r>
      <w:r w:rsidR="00466F17" w:rsidRPr="00212815">
        <w:rPr>
          <w:rFonts w:cstheme="minorHAnsi"/>
        </w:rPr>
        <w:t>questions</w:t>
      </w:r>
      <w:r w:rsidRPr="00212815">
        <w:rPr>
          <w:rFonts w:cstheme="minorHAnsi"/>
        </w:rPr>
        <w:t xml:space="preserve"> are</w:t>
      </w:r>
      <w:r w:rsidR="00C031B3" w:rsidRPr="00212815">
        <w:rPr>
          <w:rFonts w:cstheme="minorHAnsi"/>
        </w:rPr>
        <w:t xml:space="preserve"> developed and field tested in order to meet the </w:t>
      </w:r>
      <w:r w:rsidRPr="00212815">
        <w:rPr>
          <w:rFonts w:cstheme="minorHAnsi"/>
        </w:rPr>
        <w:t xml:space="preserve">blueprint </w:t>
      </w:r>
      <w:r w:rsidR="00C031B3" w:rsidRPr="00212815">
        <w:rPr>
          <w:rFonts w:cstheme="minorHAnsi"/>
        </w:rPr>
        <w:t>criteria for alignment</w:t>
      </w:r>
      <w:r w:rsidRPr="00212815">
        <w:rPr>
          <w:rFonts w:cstheme="minorHAnsi"/>
        </w:rPr>
        <w:t xml:space="preserve">. </w:t>
      </w:r>
      <w:r w:rsidR="00C031B3" w:rsidRPr="00212815">
        <w:rPr>
          <w:rFonts w:cstheme="minorHAnsi"/>
        </w:rPr>
        <w:t xml:space="preserve"> </w:t>
      </w:r>
      <w:r w:rsidR="00AD401C">
        <w:rPr>
          <w:rFonts w:cstheme="minorHAnsi"/>
        </w:rPr>
        <w:t xml:space="preserve">It takes at least one year </w:t>
      </w:r>
      <w:r w:rsidR="00AD401C" w:rsidRPr="00212815">
        <w:rPr>
          <w:rFonts w:cstheme="minorHAnsi"/>
        </w:rPr>
        <w:t>before the criteria for test alignment to the new standards can be completely met.</w:t>
      </w:r>
    </w:p>
    <w:p w:rsidR="00C031B3" w:rsidRDefault="00466F17" w:rsidP="00C031B3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12815">
        <w:rPr>
          <w:rFonts w:asciiTheme="minorHAnsi" w:hAnsiTheme="minorHAnsi" w:cstheme="minorHAnsi"/>
          <w:sz w:val="22"/>
          <w:szCs w:val="22"/>
        </w:rPr>
        <w:t xml:space="preserve">Science assessments administered during School Year 2011-12 contained </w:t>
      </w:r>
      <w:r w:rsidR="004254B2" w:rsidRPr="00212815">
        <w:rPr>
          <w:rFonts w:asciiTheme="minorHAnsi" w:hAnsiTheme="minorHAnsi" w:cstheme="minorHAnsi"/>
          <w:sz w:val="22"/>
          <w:szCs w:val="22"/>
        </w:rPr>
        <w:t xml:space="preserve">both </w:t>
      </w:r>
      <w:r w:rsidR="00461111">
        <w:rPr>
          <w:rFonts w:asciiTheme="minorHAnsi" w:hAnsiTheme="minorHAnsi" w:cstheme="minorHAnsi"/>
          <w:sz w:val="22"/>
          <w:szCs w:val="22"/>
        </w:rPr>
        <w:t>operational</w:t>
      </w:r>
      <w:r w:rsidRPr="00212815">
        <w:rPr>
          <w:rFonts w:asciiTheme="minorHAnsi" w:hAnsiTheme="minorHAnsi" w:cstheme="minorHAnsi"/>
          <w:sz w:val="22"/>
          <w:szCs w:val="22"/>
        </w:rPr>
        <w:t xml:space="preserve"> (scored) items based upon </w:t>
      </w:r>
      <w:r w:rsidRPr="00212815">
        <w:rPr>
          <w:rFonts w:asciiTheme="minorHAnsi" w:hAnsiTheme="minorHAnsi" w:cstheme="minorHAnsi"/>
          <w:i/>
          <w:sz w:val="22"/>
          <w:szCs w:val="22"/>
        </w:rPr>
        <w:t>PASS</w:t>
      </w:r>
      <w:r w:rsidRPr="00212815">
        <w:rPr>
          <w:rFonts w:asciiTheme="minorHAnsi" w:hAnsiTheme="minorHAnsi" w:cstheme="minorHAnsi"/>
          <w:sz w:val="22"/>
          <w:szCs w:val="22"/>
        </w:rPr>
        <w:t xml:space="preserve"> 2002</w:t>
      </w:r>
      <w:r w:rsidR="001A7EA0" w:rsidRPr="00212815">
        <w:rPr>
          <w:rFonts w:asciiTheme="minorHAnsi" w:hAnsiTheme="minorHAnsi" w:cstheme="minorHAnsi"/>
          <w:sz w:val="22"/>
          <w:szCs w:val="22"/>
        </w:rPr>
        <w:t xml:space="preserve"> and field test</w:t>
      </w:r>
      <w:r w:rsidRPr="00212815">
        <w:rPr>
          <w:rFonts w:asciiTheme="minorHAnsi" w:hAnsiTheme="minorHAnsi" w:cstheme="minorHAnsi"/>
          <w:sz w:val="22"/>
          <w:szCs w:val="22"/>
        </w:rPr>
        <w:t xml:space="preserve"> (non-scored)</w:t>
      </w:r>
      <w:r w:rsidR="001A7EA0" w:rsidRPr="00212815">
        <w:rPr>
          <w:rFonts w:asciiTheme="minorHAnsi" w:hAnsiTheme="minorHAnsi" w:cstheme="minorHAnsi"/>
          <w:sz w:val="22"/>
          <w:szCs w:val="22"/>
        </w:rPr>
        <w:t xml:space="preserve"> items</w:t>
      </w:r>
      <w:r w:rsidRPr="00212815">
        <w:rPr>
          <w:rFonts w:asciiTheme="minorHAnsi" w:hAnsiTheme="minorHAnsi" w:cstheme="minorHAnsi"/>
          <w:sz w:val="22"/>
          <w:szCs w:val="22"/>
        </w:rPr>
        <w:t xml:space="preserve"> based upon</w:t>
      </w:r>
      <w:r w:rsidRPr="0021281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254B2" w:rsidRPr="00212815">
        <w:rPr>
          <w:rFonts w:asciiTheme="minorHAnsi" w:hAnsiTheme="minorHAnsi" w:cstheme="minorHAnsi"/>
          <w:i/>
          <w:sz w:val="22"/>
          <w:szCs w:val="22"/>
        </w:rPr>
        <w:t>PASS</w:t>
      </w:r>
      <w:r w:rsidR="004254B2" w:rsidRPr="00212815">
        <w:rPr>
          <w:rFonts w:asciiTheme="minorHAnsi" w:hAnsiTheme="minorHAnsi" w:cstheme="minorHAnsi"/>
          <w:sz w:val="22"/>
          <w:szCs w:val="22"/>
        </w:rPr>
        <w:t xml:space="preserve"> (r</w:t>
      </w:r>
      <w:r w:rsidRPr="00212815">
        <w:rPr>
          <w:rFonts w:asciiTheme="minorHAnsi" w:hAnsiTheme="minorHAnsi" w:cstheme="minorHAnsi"/>
          <w:sz w:val="22"/>
          <w:szCs w:val="22"/>
        </w:rPr>
        <w:t>evision 2011</w:t>
      </w:r>
      <w:r w:rsidR="004254B2" w:rsidRPr="00212815">
        <w:rPr>
          <w:rFonts w:asciiTheme="minorHAnsi" w:hAnsiTheme="minorHAnsi" w:cstheme="minorHAnsi"/>
          <w:sz w:val="22"/>
          <w:szCs w:val="22"/>
        </w:rPr>
        <w:t>)</w:t>
      </w:r>
      <w:r w:rsidRPr="00212815">
        <w:rPr>
          <w:rFonts w:asciiTheme="minorHAnsi" w:hAnsiTheme="minorHAnsi" w:cstheme="minorHAnsi"/>
          <w:sz w:val="22"/>
          <w:szCs w:val="22"/>
        </w:rPr>
        <w:t>.</w:t>
      </w:r>
    </w:p>
    <w:p w:rsidR="00AD478E" w:rsidRDefault="004254B2" w:rsidP="00AD478E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12815">
        <w:rPr>
          <w:rFonts w:asciiTheme="minorHAnsi" w:hAnsiTheme="minorHAnsi" w:cstheme="minorHAnsi"/>
          <w:sz w:val="22"/>
          <w:szCs w:val="22"/>
        </w:rPr>
        <w:t xml:space="preserve">Upon receiving the USDE No Child Left </w:t>
      </w:r>
      <w:r w:rsidR="001A7EA0" w:rsidRPr="00212815">
        <w:rPr>
          <w:rFonts w:asciiTheme="minorHAnsi" w:hAnsiTheme="minorHAnsi" w:cstheme="minorHAnsi"/>
          <w:sz w:val="22"/>
          <w:szCs w:val="22"/>
        </w:rPr>
        <w:t>behind</w:t>
      </w:r>
      <w:r w:rsidRPr="00212815">
        <w:rPr>
          <w:rFonts w:asciiTheme="minorHAnsi" w:hAnsiTheme="minorHAnsi" w:cstheme="minorHAnsi"/>
          <w:sz w:val="22"/>
          <w:szCs w:val="22"/>
        </w:rPr>
        <w:t xml:space="preserve"> (NCLB) waiver, Science </w:t>
      </w:r>
      <w:r w:rsidRPr="00212815">
        <w:rPr>
          <w:rFonts w:asciiTheme="minorHAnsi" w:hAnsiTheme="minorHAnsi" w:cstheme="minorHAnsi"/>
          <w:i/>
          <w:sz w:val="22"/>
          <w:szCs w:val="22"/>
        </w:rPr>
        <w:t>PASS</w:t>
      </w:r>
      <w:r w:rsidRPr="00212815">
        <w:rPr>
          <w:rFonts w:asciiTheme="minorHAnsi" w:hAnsiTheme="minorHAnsi" w:cstheme="minorHAnsi"/>
          <w:sz w:val="22"/>
          <w:szCs w:val="22"/>
        </w:rPr>
        <w:t xml:space="preserve"> (revision 2011) standards</w:t>
      </w:r>
      <w:r w:rsidR="00AD401C">
        <w:rPr>
          <w:rFonts w:asciiTheme="minorHAnsi" w:hAnsiTheme="minorHAnsi" w:cstheme="minorHAnsi"/>
          <w:sz w:val="22"/>
          <w:szCs w:val="22"/>
        </w:rPr>
        <w:t xml:space="preserve"> and objectives were renamed </w:t>
      </w:r>
      <w:r w:rsidRPr="00212815">
        <w:rPr>
          <w:rFonts w:asciiTheme="minorHAnsi" w:hAnsiTheme="minorHAnsi" w:cstheme="minorHAnsi"/>
          <w:sz w:val="22"/>
          <w:szCs w:val="22"/>
        </w:rPr>
        <w:t xml:space="preserve">the </w:t>
      </w:r>
      <w:r w:rsidRPr="00212815">
        <w:rPr>
          <w:rFonts w:asciiTheme="minorHAnsi" w:hAnsiTheme="minorHAnsi" w:cstheme="minorHAnsi"/>
          <w:b/>
          <w:sz w:val="22"/>
          <w:szCs w:val="22"/>
        </w:rPr>
        <w:t>Oklahoma C</w:t>
      </w:r>
      <w:r w:rsidRPr="00212815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3 </w:t>
      </w:r>
      <w:r w:rsidR="00C82DD7" w:rsidRPr="00212815">
        <w:rPr>
          <w:rFonts w:asciiTheme="minorHAnsi" w:hAnsiTheme="minorHAnsi" w:cstheme="minorHAnsi"/>
          <w:b/>
          <w:sz w:val="22"/>
          <w:szCs w:val="22"/>
        </w:rPr>
        <w:t>S</w:t>
      </w:r>
      <w:r w:rsidR="00212815" w:rsidRPr="00212815">
        <w:rPr>
          <w:rFonts w:asciiTheme="minorHAnsi" w:hAnsiTheme="minorHAnsi" w:cstheme="minorHAnsi"/>
          <w:b/>
          <w:sz w:val="22"/>
          <w:szCs w:val="22"/>
        </w:rPr>
        <w:t>cience S</w:t>
      </w:r>
      <w:r w:rsidRPr="00212815">
        <w:rPr>
          <w:rFonts w:asciiTheme="minorHAnsi" w:hAnsiTheme="minorHAnsi" w:cstheme="minorHAnsi"/>
          <w:b/>
          <w:sz w:val="22"/>
          <w:szCs w:val="22"/>
        </w:rPr>
        <w:t>tandards</w:t>
      </w:r>
      <w:r w:rsidRPr="00212815">
        <w:rPr>
          <w:rFonts w:asciiTheme="minorHAnsi" w:hAnsiTheme="minorHAnsi" w:cstheme="minorHAnsi"/>
          <w:sz w:val="22"/>
          <w:szCs w:val="22"/>
        </w:rPr>
        <w:t xml:space="preserve">. </w:t>
      </w:r>
      <w:r w:rsidR="00AD478E" w:rsidRPr="00212815">
        <w:rPr>
          <w:rFonts w:asciiTheme="minorHAnsi" w:hAnsiTheme="minorHAnsi" w:cstheme="minorHAnsi"/>
          <w:sz w:val="22"/>
          <w:szCs w:val="22"/>
        </w:rPr>
        <w:t xml:space="preserve">Currently, </w:t>
      </w:r>
      <w:r w:rsidR="00AD478E" w:rsidRPr="008D345A">
        <w:rPr>
          <w:rFonts w:asciiTheme="minorHAnsi" w:hAnsiTheme="minorHAnsi" w:cstheme="minorHAnsi"/>
          <w:b/>
          <w:sz w:val="22"/>
          <w:szCs w:val="22"/>
        </w:rPr>
        <w:t>Oklahoma C</w:t>
      </w:r>
      <w:r w:rsidR="00AD478E" w:rsidRPr="008D345A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3 </w:t>
      </w:r>
      <w:r w:rsidR="008D345A" w:rsidRPr="008D345A">
        <w:rPr>
          <w:rFonts w:asciiTheme="minorHAnsi" w:hAnsiTheme="minorHAnsi" w:cstheme="minorHAnsi"/>
          <w:b/>
          <w:sz w:val="22"/>
          <w:szCs w:val="22"/>
        </w:rPr>
        <w:t>Science S</w:t>
      </w:r>
      <w:r w:rsidR="00AD478E" w:rsidRPr="008D345A">
        <w:rPr>
          <w:rFonts w:asciiTheme="minorHAnsi" w:hAnsiTheme="minorHAnsi" w:cstheme="minorHAnsi"/>
          <w:b/>
          <w:sz w:val="22"/>
          <w:szCs w:val="22"/>
        </w:rPr>
        <w:t>tandards</w:t>
      </w:r>
      <w:r w:rsidR="00AD478E" w:rsidRPr="00212815">
        <w:rPr>
          <w:rFonts w:asciiTheme="minorHAnsi" w:hAnsiTheme="minorHAnsi" w:cstheme="minorHAnsi"/>
          <w:sz w:val="22"/>
          <w:szCs w:val="22"/>
        </w:rPr>
        <w:t xml:space="preserve"> are comparable to the </w:t>
      </w:r>
      <w:r w:rsidR="00AD478E" w:rsidRPr="008D345A">
        <w:rPr>
          <w:rFonts w:asciiTheme="minorHAnsi" w:hAnsiTheme="minorHAnsi" w:cstheme="minorHAnsi"/>
          <w:i/>
          <w:sz w:val="22"/>
          <w:szCs w:val="22"/>
        </w:rPr>
        <w:t>PASS</w:t>
      </w:r>
      <w:r w:rsidR="00AD478E" w:rsidRPr="00212815">
        <w:rPr>
          <w:rFonts w:asciiTheme="minorHAnsi" w:hAnsiTheme="minorHAnsi" w:cstheme="minorHAnsi"/>
          <w:sz w:val="22"/>
          <w:szCs w:val="22"/>
        </w:rPr>
        <w:t xml:space="preserve"> (revision 2011) standards.  </w:t>
      </w:r>
    </w:p>
    <w:p w:rsidR="00212815" w:rsidRPr="00212815" w:rsidRDefault="00212815" w:rsidP="00212815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12815">
        <w:rPr>
          <w:rFonts w:asciiTheme="minorHAnsi" w:hAnsiTheme="minorHAnsi" w:cstheme="minorHAnsi"/>
          <w:sz w:val="22"/>
          <w:szCs w:val="22"/>
        </w:rPr>
        <w:t>During SY</w:t>
      </w:r>
      <w:r w:rsidR="000C1F0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2012-13, both operational </w:t>
      </w:r>
      <w:r w:rsidRPr="00212815">
        <w:rPr>
          <w:rFonts w:asciiTheme="minorHAnsi" w:hAnsiTheme="minorHAnsi" w:cstheme="minorHAnsi"/>
          <w:sz w:val="22"/>
          <w:szCs w:val="22"/>
        </w:rPr>
        <w:t xml:space="preserve">and field test items </w:t>
      </w:r>
      <w:r w:rsidR="00CF6A26">
        <w:rPr>
          <w:rFonts w:asciiTheme="minorHAnsi" w:hAnsiTheme="minorHAnsi" w:cstheme="minorHAnsi"/>
          <w:sz w:val="22"/>
          <w:szCs w:val="22"/>
        </w:rPr>
        <w:t xml:space="preserve">will be </w:t>
      </w:r>
      <w:r w:rsidR="00461111">
        <w:rPr>
          <w:rFonts w:asciiTheme="minorHAnsi" w:hAnsiTheme="minorHAnsi" w:cstheme="minorHAnsi"/>
          <w:sz w:val="22"/>
          <w:szCs w:val="22"/>
        </w:rPr>
        <w:t>referenced as</w:t>
      </w:r>
      <w:r w:rsidRPr="00212815">
        <w:rPr>
          <w:rFonts w:asciiTheme="minorHAnsi" w:hAnsiTheme="minorHAnsi" w:cstheme="minorHAnsi"/>
          <w:sz w:val="22"/>
          <w:szCs w:val="22"/>
        </w:rPr>
        <w:t xml:space="preserve"> </w:t>
      </w:r>
      <w:r w:rsidR="008D345A">
        <w:rPr>
          <w:rFonts w:asciiTheme="minorHAnsi" w:hAnsiTheme="minorHAnsi" w:cstheme="minorHAnsi"/>
          <w:sz w:val="22"/>
          <w:szCs w:val="22"/>
        </w:rPr>
        <w:t xml:space="preserve">the </w:t>
      </w:r>
      <w:r w:rsidRPr="00212815">
        <w:rPr>
          <w:rFonts w:asciiTheme="minorHAnsi" w:hAnsiTheme="minorHAnsi" w:cstheme="minorHAnsi"/>
          <w:b/>
          <w:sz w:val="22"/>
          <w:szCs w:val="22"/>
        </w:rPr>
        <w:t>Oklahoma C</w:t>
      </w:r>
      <w:r w:rsidRPr="00212815">
        <w:rPr>
          <w:rFonts w:asciiTheme="minorHAnsi" w:hAnsiTheme="minorHAnsi" w:cstheme="minorHAnsi"/>
          <w:b/>
          <w:sz w:val="22"/>
          <w:szCs w:val="22"/>
          <w:vertAlign w:val="superscript"/>
        </w:rPr>
        <w:t xml:space="preserve">3 </w:t>
      </w:r>
      <w:r w:rsidRPr="00212815">
        <w:rPr>
          <w:rFonts w:asciiTheme="minorHAnsi" w:hAnsiTheme="minorHAnsi" w:cstheme="minorHAnsi"/>
          <w:b/>
          <w:sz w:val="22"/>
          <w:szCs w:val="22"/>
        </w:rPr>
        <w:t>Science Standards</w:t>
      </w:r>
      <w:r w:rsidR="004611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1111" w:rsidRPr="001A4C78">
        <w:rPr>
          <w:rFonts w:asciiTheme="minorHAnsi" w:hAnsiTheme="minorHAnsi" w:cstheme="minorHAnsi"/>
          <w:sz w:val="22"/>
          <w:szCs w:val="22"/>
        </w:rPr>
        <w:t>(revision 2011)</w:t>
      </w:r>
      <w:r w:rsidRPr="001A4C78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403"/>
      </w:tblGrid>
      <w:tr w:rsidR="004254B2" w:rsidRPr="004254B2">
        <w:trPr>
          <w:trHeight w:val="118"/>
        </w:trPr>
        <w:tc>
          <w:tcPr>
            <w:tcW w:w="7403" w:type="dxa"/>
          </w:tcPr>
          <w:p w:rsidR="004254B2" w:rsidRDefault="004254B2" w:rsidP="004254B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F95F71" w:rsidRPr="00212815" w:rsidRDefault="00F95F71" w:rsidP="004254B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:rsidR="00AD478E" w:rsidRPr="00212815" w:rsidRDefault="00AD478E" w:rsidP="001F208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212815">
        <w:rPr>
          <w:rFonts w:cstheme="minorHAnsi"/>
          <w:b/>
          <w:i/>
        </w:rPr>
        <w:t>A change in rigor:</w:t>
      </w:r>
    </w:p>
    <w:p w:rsidR="001F2087" w:rsidRDefault="008D345A" w:rsidP="00AD478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Under</w:t>
      </w:r>
      <w:r w:rsidR="00AD478E" w:rsidRPr="00212815">
        <w:rPr>
          <w:rFonts w:cstheme="minorHAnsi"/>
        </w:rPr>
        <w:t xml:space="preserve"> direction from the United States</w:t>
      </w:r>
      <w:r w:rsidR="00212815">
        <w:rPr>
          <w:rFonts w:cstheme="minorHAnsi"/>
        </w:rPr>
        <w:t xml:space="preserve"> Department o</w:t>
      </w:r>
      <w:r w:rsidR="00AD478E" w:rsidRPr="00212815">
        <w:rPr>
          <w:rFonts w:cstheme="minorHAnsi"/>
        </w:rPr>
        <w:t>f Education (USDE)</w:t>
      </w:r>
      <w:r w:rsidR="00AD401C">
        <w:rPr>
          <w:rFonts w:cstheme="minorHAnsi"/>
        </w:rPr>
        <w:t>,</w:t>
      </w:r>
      <w:r w:rsidR="001A7EA0" w:rsidRPr="00212815">
        <w:rPr>
          <w:rFonts w:cstheme="minorHAnsi"/>
        </w:rPr>
        <w:t xml:space="preserve"> </w:t>
      </w:r>
      <w:r>
        <w:rPr>
          <w:rFonts w:cstheme="minorHAnsi"/>
        </w:rPr>
        <w:t xml:space="preserve">the State science assessments </w:t>
      </w:r>
      <w:r w:rsidR="001A7EA0" w:rsidRPr="00212815">
        <w:rPr>
          <w:rFonts w:cstheme="minorHAnsi"/>
        </w:rPr>
        <w:t>have continued to require</w:t>
      </w:r>
      <w:r w:rsidR="001F2087" w:rsidRPr="00212815">
        <w:rPr>
          <w:rFonts w:cstheme="minorHAnsi"/>
        </w:rPr>
        <w:t xml:space="preserve"> </w:t>
      </w:r>
      <w:r w:rsidR="00CF6A26">
        <w:rPr>
          <w:rFonts w:cstheme="minorHAnsi"/>
        </w:rPr>
        <w:t>Oklah</w:t>
      </w:r>
      <w:r>
        <w:rPr>
          <w:rFonts w:cstheme="minorHAnsi"/>
        </w:rPr>
        <w:t xml:space="preserve">oma science students to use </w:t>
      </w:r>
      <w:r w:rsidR="00CF6A26">
        <w:rPr>
          <w:rFonts w:cstheme="minorHAnsi"/>
        </w:rPr>
        <w:t>higher level thinking skills</w:t>
      </w:r>
      <w:r w:rsidR="00AD401C">
        <w:rPr>
          <w:rFonts w:cstheme="minorHAnsi"/>
        </w:rPr>
        <w:t xml:space="preserve">. </w:t>
      </w:r>
      <w:r w:rsidR="00CF6A26">
        <w:rPr>
          <w:rFonts w:cstheme="minorHAnsi"/>
        </w:rPr>
        <w:t xml:space="preserve"> </w:t>
      </w:r>
      <w:r w:rsidR="00AD401C">
        <w:rPr>
          <w:rFonts w:cstheme="minorHAnsi"/>
        </w:rPr>
        <w:t xml:space="preserve">The </w:t>
      </w:r>
      <w:r w:rsidR="00D17D85">
        <w:rPr>
          <w:rFonts w:cstheme="minorHAnsi"/>
        </w:rPr>
        <w:t xml:space="preserve">OCCT </w:t>
      </w:r>
      <w:r>
        <w:rPr>
          <w:rFonts w:cstheme="minorHAnsi"/>
        </w:rPr>
        <w:t xml:space="preserve">Grade 8 science and Biology I </w:t>
      </w:r>
      <w:r w:rsidR="00AD401C">
        <w:rPr>
          <w:rFonts w:cstheme="minorHAnsi"/>
        </w:rPr>
        <w:t xml:space="preserve">assessments have increased the cognitive demands on students from </w:t>
      </w:r>
      <w:r w:rsidR="001F2087" w:rsidRPr="00212815">
        <w:rPr>
          <w:rFonts w:cstheme="minorHAnsi"/>
        </w:rPr>
        <w:t>previous year</w:t>
      </w:r>
      <w:r w:rsidR="00AD478E" w:rsidRPr="00212815">
        <w:rPr>
          <w:rFonts w:cstheme="minorHAnsi"/>
        </w:rPr>
        <w:t xml:space="preserve">s. </w:t>
      </w:r>
    </w:p>
    <w:p w:rsidR="001F2087" w:rsidRPr="00AD401C" w:rsidRDefault="008D345A" w:rsidP="00AD401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D401C">
        <w:rPr>
          <w:rFonts w:cstheme="minorHAnsi"/>
        </w:rPr>
        <w:t>T</w:t>
      </w:r>
      <w:r w:rsidR="00B434AD" w:rsidRPr="00AD401C">
        <w:rPr>
          <w:rFonts w:cstheme="minorHAnsi"/>
        </w:rPr>
        <w:t>he following Depth-of-Knowledge(DOK)</w:t>
      </w:r>
      <w:r w:rsidR="001F2087" w:rsidRPr="00AD401C">
        <w:rPr>
          <w:rFonts w:cstheme="minorHAnsi"/>
        </w:rPr>
        <w:t xml:space="preserve"> </w:t>
      </w:r>
      <w:r w:rsidR="00B434AD" w:rsidRPr="00AD401C">
        <w:rPr>
          <w:rFonts w:cstheme="minorHAnsi"/>
        </w:rPr>
        <w:t>transition</w:t>
      </w:r>
      <w:r w:rsidR="00EA132C" w:rsidRPr="00AD401C">
        <w:rPr>
          <w:rFonts w:cstheme="minorHAnsi"/>
        </w:rPr>
        <w:t xml:space="preserve"> </w:t>
      </w:r>
      <w:r w:rsidR="00B434AD" w:rsidRPr="00AD401C">
        <w:rPr>
          <w:rFonts w:cstheme="minorHAnsi"/>
        </w:rPr>
        <w:t>chart illustrates the gradual</w:t>
      </w:r>
      <w:r w:rsidR="00AD401C">
        <w:rPr>
          <w:rFonts w:cstheme="minorHAnsi"/>
        </w:rPr>
        <w:t xml:space="preserve"> increase in  cognitive demand on </w:t>
      </w:r>
      <w:r w:rsidR="00B434AD" w:rsidRPr="00AD401C">
        <w:rPr>
          <w:rFonts w:cstheme="minorHAnsi"/>
        </w:rPr>
        <w:t xml:space="preserve"> </w:t>
      </w:r>
      <w:r w:rsidR="00D17D85" w:rsidRPr="00AD401C">
        <w:rPr>
          <w:rFonts w:cstheme="minorHAnsi"/>
        </w:rPr>
        <w:t xml:space="preserve">the OCCT </w:t>
      </w:r>
      <w:r w:rsidR="00B434AD" w:rsidRPr="00AD401C">
        <w:rPr>
          <w:rFonts w:cstheme="minorHAnsi"/>
        </w:rPr>
        <w:t>science assessments:</w:t>
      </w:r>
    </w:p>
    <w:p w:rsidR="00212815" w:rsidRDefault="00212815" w:rsidP="0021281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</w:rPr>
      </w:pPr>
    </w:p>
    <w:p w:rsidR="001A4C78" w:rsidRDefault="001A4C78" w:rsidP="0021281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</w:rPr>
      </w:pPr>
    </w:p>
    <w:p w:rsidR="00461111" w:rsidRPr="00461111" w:rsidRDefault="00461111" w:rsidP="00461111">
      <w:pPr>
        <w:pStyle w:val="ListParagraph"/>
        <w:autoSpaceDE w:val="0"/>
        <w:autoSpaceDN w:val="0"/>
        <w:adjustRightInd w:val="0"/>
        <w:spacing w:after="0" w:line="240" w:lineRule="auto"/>
        <w:ind w:left="2520" w:firstLine="360"/>
        <w:rPr>
          <w:rFonts w:cstheme="minorHAnsi"/>
          <w:i/>
        </w:rPr>
      </w:pPr>
      <w:r w:rsidRPr="00461111">
        <w:rPr>
          <w:rFonts w:cstheme="minorHAnsi"/>
          <w:i/>
        </w:rPr>
        <w:lastRenderedPageBreak/>
        <w:t xml:space="preserve">OCCT Science Assessments DOK Transition </w:t>
      </w:r>
    </w:p>
    <w:tbl>
      <w:tblPr>
        <w:tblStyle w:val="TableGrid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1458"/>
        <w:gridCol w:w="1530"/>
        <w:gridCol w:w="1440"/>
        <w:gridCol w:w="1530"/>
      </w:tblGrid>
      <w:tr w:rsidR="00EA132C" w:rsidRPr="0040788A" w:rsidTr="00EA132C">
        <w:trPr>
          <w:jc w:val="center"/>
        </w:trPr>
        <w:tc>
          <w:tcPr>
            <w:tcW w:w="1458" w:type="dxa"/>
            <w:shd w:val="clear" w:color="auto" w:fill="D9D9D9" w:themeFill="background1" w:themeFillShade="D9"/>
          </w:tcPr>
          <w:p w:rsidR="00212815" w:rsidRPr="0040788A" w:rsidRDefault="00212815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788A">
              <w:rPr>
                <w:rFonts w:cstheme="minorHAnsi"/>
                <w:b/>
                <w:sz w:val="20"/>
                <w:szCs w:val="20"/>
              </w:rPr>
              <w:t>DOK Level/Admin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212815" w:rsidRDefault="00212815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788A">
              <w:rPr>
                <w:rFonts w:cstheme="minorHAnsi"/>
                <w:b/>
                <w:sz w:val="20"/>
                <w:szCs w:val="20"/>
              </w:rPr>
              <w:t>Grade 5</w:t>
            </w:r>
          </w:p>
          <w:p w:rsidR="00B434AD" w:rsidRPr="0040788A" w:rsidRDefault="00B434AD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212815" w:rsidRDefault="00212815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788A">
              <w:rPr>
                <w:rFonts w:cstheme="minorHAnsi"/>
                <w:b/>
                <w:sz w:val="20"/>
                <w:szCs w:val="20"/>
              </w:rPr>
              <w:t>Grade 8</w:t>
            </w:r>
          </w:p>
          <w:p w:rsidR="00B434AD" w:rsidRPr="0040788A" w:rsidRDefault="00B434AD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212815" w:rsidRPr="0040788A" w:rsidRDefault="00212815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0788A">
              <w:rPr>
                <w:rFonts w:cstheme="minorHAnsi"/>
                <w:b/>
                <w:sz w:val="20"/>
                <w:szCs w:val="20"/>
              </w:rPr>
              <w:t>EOI Biology I</w:t>
            </w:r>
          </w:p>
        </w:tc>
      </w:tr>
      <w:tr w:rsidR="00EA132C" w:rsidRPr="0040788A" w:rsidTr="00EA132C">
        <w:trPr>
          <w:jc w:val="center"/>
        </w:trPr>
        <w:tc>
          <w:tcPr>
            <w:tcW w:w="1458" w:type="dxa"/>
          </w:tcPr>
          <w:p w:rsidR="00212815" w:rsidRPr="0040788A" w:rsidRDefault="00B434AD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SY </w:t>
            </w:r>
            <w:r w:rsidR="00EA132C" w:rsidRPr="0040788A">
              <w:rPr>
                <w:rFonts w:cstheme="minorHAnsi"/>
                <w:b/>
                <w:sz w:val="20"/>
                <w:szCs w:val="20"/>
              </w:rPr>
              <w:t>2010-2011</w:t>
            </w:r>
          </w:p>
        </w:tc>
        <w:tc>
          <w:tcPr>
            <w:tcW w:w="1530" w:type="dxa"/>
          </w:tcPr>
          <w:p w:rsidR="00212815" w:rsidRPr="0040788A" w:rsidRDefault="00212815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212815" w:rsidRPr="0040788A" w:rsidRDefault="00212815" w:rsidP="002128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212815" w:rsidRPr="0040788A" w:rsidRDefault="00212815" w:rsidP="002128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A132C" w:rsidRPr="0040788A" w:rsidTr="00EA132C">
        <w:trPr>
          <w:jc w:val="center"/>
        </w:trPr>
        <w:tc>
          <w:tcPr>
            <w:tcW w:w="1458" w:type="dxa"/>
          </w:tcPr>
          <w:p w:rsidR="00212815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212815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20%-25%</w:t>
            </w:r>
          </w:p>
        </w:tc>
        <w:tc>
          <w:tcPr>
            <w:tcW w:w="1440" w:type="dxa"/>
          </w:tcPr>
          <w:p w:rsidR="00212815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10%-15%</w:t>
            </w:r>
          </w:p>
        </w:tc>
        <w:tc>
          <w:tcPr>
            <w:tcW w:w="1530" w:type="dxa"/>
          </w:tcPr>
          <w:p w:rsidR="00212815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10%-15%</w:t>
            </w:r>
          </w:p>
        </w:tc>
      </w:tr>
      <w:tr w:rsidR="00EA132C" w:rsidRPr="0040788A" w:rsidTr="00EA132C">
        <w:trPr>
          <w:jc w:val="center"/>
        </w:trPr>
        <w:tc>
          <w:tcPr>
            <w:tcW w:w="1458" w:type="dxa"/>
          </w:tcPr>
          <w:p w:rsidR="00212815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212815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65%-70%</w:t>
            </w:r>
          </w:p>
        </w:tc>
        <w:tc>
          <w:tcPr>
            <w:tcW w:w="1440" w:type="dxa"/>
          </w:tcPr>
          <w:p w:rsidR="00212815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65%-70%</w:t>
            </w:r>
          </w:p>
        </w:tc>
        <w:tc>
          <w:tcPr>
            <w:tcW w:w="1530" w:type="dxa"/>
          </w:tcPr>
          <w:p w:rsidR="00212815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60%-70%</w:t>
            </w:r>
          </w:p>
        </w:tc>
      </w:tr>
      <w:tr w:rsidR="00EA132C" w:rsidRPr="0040788A" w:rsidTr="00EA132C">
        <w:trPr>
          <w:jc w:val="center"/>
        </w:trPr>
        <w:tc>
          <w:tcPr>
            <w:tcW w:w="1458" w:type="dxa"/>
          </w:tcPr>
          <w:p w:rsidR="00212815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212815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5%-15%</w:t>
            </w:r>
          </w:p>
        </w:tc>
        <w:tc>
          <w:tcPr>
            <w:tcW w:w="1440" w:type="dxa"/>
          </w:tcPr>
          <w:p w:rsidR="00212815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15%-25%</w:t>
            </w:r>
          </w:p>
        </w:tc>
        <w:tc>
          <w:tcPr>
            <w:tcW w:w="1530" w:type="dxa"/>
          </w:tcPr>
          <w:p w:rsidR="00212815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15%-25%</w:t>
            </w:r>
          </w:p>
        </w:tc>
      </w:tr>
      <w:tr w:rsidR="00EA132C" w:rsidRPr="0040788A" w:rsidTr="00EA132C">
        <w:trPr>
          <w:jc w:val="center"/>
        </w:trPr>
        <w:tc>
          <w:tcPr>
            <w:tcW w:w="1458" w:type="dxa"/>
          </w:tcPr>
          <w:p w:rsidR="00212815" w:rsidRPr="0040788A" w:rsidRDefault="00B434AD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SY </w:t>
            </w:r>
            <w:r w:rsidR="00EA132C" w:rsidRPr="0040788A">
              <w:rPr>
                <w:rFonts w:cstheme="minorHAnsi"/>
                <w:b/>
                <w:sz w:val="20"/>
                <w:szCs w:val="20"/>
              </w:rPr>
              <w:t>2011-2012</w:t>
            </w:r>
          </w:p>
        </w:tc>
        <w:tc>
          <w:tcPr>
            <w:tcW w:w="1530" w:type="dxa"/>
          </w:tcPr>
          <w:p w:rsidR="00212815" w:rsidRPr="0040788A" w:rsidRDefault="00212815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212815" w:rsidRPr="0040788A" w:rsidRDefault="00212815" w:rsidP="002128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212815" w:rsidRPr="0040788A" w:rsidRDefault="00212815" w:rsidP="0021281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EA132C" w:rsidRPr="0040788A" w:rsidTr="00EA132C">
        <w:trPr>
          <w:jc w:val="center"/>
        </w:trPr>
        <w:tc>
          <w:tcPr>
            <w:tcW w:w="1458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20%-25%</w:t>
            </w:r>
          </w:p>
        </w:tc>
        <w:tc>
          <w:tcPr>
            <w:tcW w:w="1440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10%-15%</w:t>
            </w:r>
          </w:p>
        </w:tc>
        <w:tc>
          <w:tcPr>
            <w:tcW w:w="1530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10%-15%</w:t>
            </w:r>
          </w:p>
        </w:tc>
      </w:tr>
      <w:tr w:rsidR="00EA132C" w:rsidRPr="0040788A" w:rsidTr="00EA132C">
        <w:trPr>
          <w:jc w:val="center"/>
        </w:trPr>
        <w:tc>
          <w:tcPr>
            <w:tcW w:w="1458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65%-70%</w:t>
            </w:r>
          </w:p>
        </w:tc>
        <w:tc>
          <w:tcPr>
            <w:tcW w:w="1440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60%-70%</w:t>
            </w:r>
          </w:p>
        </w:tc>
        <w:tc>
          <w:tcPr>
            <w:tcW w:w="1530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55%-65%</w:t>
            </w:r>
          </w:p>
        </w:tc>
      </w:tr>
      <w:tr w:rsidR="00EA132C" w:rsidRPr="0040788A" w:rsidTr="00EA132C">
        <w:trPr>
          <w:jc w:val="center"/>
        </w:trPr>
        <w:tc>
          <w:tcPr>
            <w:tcW w:w="1458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5%-15%</w:t>
            </w:r>
          </w:p>
        </w:tc>
        <w:tc>
          <w:tcPr>
            <w:tcW w:w="1440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15%-30%</w:t>
            </w:r>
          </w:p>
        </w:tc>
        <w:tc>
          <w:tcPr>
            <w:tcW w:w="1530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25%-30%</w:t>
            </w:r>
          </w:p>
        </w:tc>
      </w:tr>
      <w:tr w:rsidR="00EA132C" w:rsidRPr="0040788A" w:rsidTr="00EA132C">
        <w:trPr>
          <w:jc w:val="center"/>
        </w:trPr>
        <w:tc>
          <w:tcPr>
            <w:tcW w:w="1458" w:type="dxa"/>
          </w:tcPr>
          <w:p w:rsidR="00EA132C" w:rsidRPr="0040788A" w:rsidRDefault="00B434AD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SY </w:t>
            </w:r>
            <w:r w:rsidR="00EA132C" w:rsidRPr="0040788A">
              <w:rPr>
                <w:rFonts w:cstheme="minorHAnsi"/>
                <w:b/>
                <w:sz w:val="20"/>
                <w:szCs w:val="20"/>
              </w:rPr>
              <w:t>2012-</w:t>
            </w:r>
            <w:r w:rsidR="00DB0CD7">
              <w:rPr>
                <w:rFonts w:cstheme="minorHAnsi"/>
                <w:b/>
                <w:sz w:val="20"/>
                <w:szCs w:val="20"/>
              </w:rPr>
              <w:t>20</w:t>
            </w:r>
            <w:r w:rsidR="00EA132C" w:rsidRPr="0040788A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A132C" w:rsidRPr="0040788A" w:rsidTr="00EA132C">
        <w:trPr>
          <w:jc w:val="center"/>
        </w:trPr>
        <w:tc>
          <w:tcPr>
            <w:tcW w:w="1458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20%-25%</w:t>
            </w:r>
          </w:p>
        </w:tc>
        <w:tc>
          <w:tcPr>
            <w:tcW w:w="1440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10%-15%</w:t>
            </w:r>
          </w:p>
        </w:tc>
        <w:tc>
          <w:tcPr>
            <w:tcW w:w="1530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10%-15%</w:t>
            </w:r>
          </w:p>
        </w:tc>
      </w:tr>
      <w:tr w:rsidR="00EA132C" w:rsidRPr="0040788A" w:rsidTr="00EA132C">
        <w:trPr>
          <w:jc w:val="center"/>
        </w:trPr>
        <w:tc>
          <w:tcPr>
            <w:tcW w:w="1458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65%-70%</w:t>
            </w:r>
          </w:p>
        </w:tc>
        <w:tc>
          <w:tcPr>
            <w:tcW w:w="1440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60%-70%</w:t>
            </w:r>
          </w:p>
        </w:tc>
        <w:tc>
          <w:tcPr>
            <w:tcW w:w="1530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50%-60%</w:t>
            </w:r>
          </w:p>
        </w:tc>
      </w:tr>
      <w:tr w:rsidR="00EA132C" w:rsidRPr="0040788A" w:rsidTr="00EA132C">
        <w:trPr>
          <w:jc w:val="center"/>
        </w:trPr>
        <w:tc>
          <w:tcPr>
            <w:tcW w:w="1458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5%-15%</w:t>
            </w:r>
          </w:p>
        </w:tc>
        <w:tc>
          <w:tcPr>
            <w:tcW w:w="1440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20%-30%</w:t>
            </w:r>
          </w:p>
        </w:tc>
        <w:tc>
          <w:tcPr>
            <w:tcW w:w="1530" w:type="dxa"/>
          </w:tcPr>
          <w:p w:rsidR="00EA132C" w:rsidRPr="0040788A" w:rsidRDefault="00EA132C" w:rsidP="00EA132C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40788A">
              <w:rPr>
                <w:rFonts w:cstheme="minorHAnsi"/>
                <w:sz w:val="20"/>
                <w:szCs w:val="20"/>
              </w:rPr>
              <w:t>30%-40%</w:t>
            </w:r>
          </w:p>
        </w:tc>
      </w:tr>
    </w:tbl>
    <w:p w:rsidR="00212815" w:rsidRDefault="00212815" w:rsidP="0021281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</w:rPr>
      </w:pPr>
    </w:p>
    <w:p w:rsidR="00461111" w:rsidRPr="000C1F0A" w:rsidRDefault="00F95F71" w:rsidP="0046111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C1F0A">
        <w:rPr>
          <w:rFonts w:cstheme="minorHAnsi"/>
        </w:rPr>
        <w:t>For SY 2012-13, the OMAAP science assessment</w:t>
      </w:r>
      <w:r w:rsidR="00D17D85" w:rsidRPr="000C1F0A">
        <w:rPr>
          <w:rFonts w:cstheme="minorHAnsi"/>
        </w:rPr>
        <w:t xml:space="preserve"> DOK will remain at the</w:t>
      </w:r>
      <w:r w:rsidR="00C06C9D" w:rsidRPr="000C1F0A">
        <w:rPr>
          <w:rFonts w:cstheme="minorHAnsi"/>
        </w:rPr>
        <w:t xml:space="preserve"> 2011-12</w:t>
      </w:r>
      <w:r w:rsidR="000C1F0A" w:rsidRPr="000C1F0A">
        <w:rPr>
          <w:rFonts w:cstheme="minorHAnsi"/>
        </w:rPr>
        <w:t xml:space="preserve"> level as illustrated below in the </w:t>
      </w:r>
      <w:r w:rsidR="000C1F0A">
        <w:rPr>
          <w:rFonts w:cstheme="minorHAnsi"/>
        </w:rPr>
        <w:t xml:space="preserve">OMAAP </w:t>
      </w:r>
      <w:r w:rsidR="00461111" w:rsidRPr="000C1F0A">
        <w:rPr>
          <w:rFonts w:cstheme="minorHAnsi"/>
        </w:rPr>
        <w:t>Depth-of-Knowledge</w:t>
      </w:r>
      <w:r w:rsidRPr="000C1F0A">
        <w:rPr>
          <w:rFonts w:cstheme="minorHAnsi"/>
        </w:rPr>
        <w:t xml:space="preserve"> </w:t>
      </w:r>
      <w:r w:rsidR="00461111" w:rsidRPr="000C1F0A">
        <w:rPr>
          <w:rFonts w:cstheme="minorHAnsi"/>
        </w:rPr>
        <w:t>(DOK) chart</w:t>
      </w:r>
      <w:r w:rsidR="000C1F0A">
        <w:rPr>
          <w:rFonts w:cstheme="minorHAnsi"/>
        </w:rPr>
        <w:t xml:space="preserve">. </w:t>
      </w:r>
      <w:r w:rsidR="00461111" w:rsidRPr="000C1F0A">
        <w:rPr>
          <w:rFonts w:cstheme="minorHAnsi"/>
        </w:rPr>
        <w:t xml:space="preserve"> </w:t>
      </w:r>
    </w:p>
    <w:p w:rsidR="00461111" w:rsidRDefault="00461111" w:rsidP="0046111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</w:rPr>
      </w:pPr>
    </w:p>
    <w:p w:rsidR="00461111" w:rsidRPr="000C1F0A" w:rsidRDefault="00461111" w:rsidP="00461111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center"/>
        <w:rPr>
          <w:rFonts w:cstheme="minorHAnsi"/>
          <w:i/>
        </w:rPr>
      </w:pPr>
      <w:r w:rsidRPr="000C1F0A">
        <w:rPr>
          <w:rFonts w:cstheme="minorHAnsi"/>
          <w:i/>
        </w:rPr>
        <w:t>OMAAP Science Assessments DOK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7"/>
        <w:gridCol w:w="1897"/>
        <w:gridCol w:w="1897"/>
        <w:gridCol w:w="1897"/>
      </w:tblGrid>
      <w:tr w:rsidR="003033BD" w:rsidRPr="00C06C9D" w:rsidTr="00C06C9D">
        <w:trPr>
          <w:trHeight w:val="300"/>
          <w:jc w:val="center"/>
        </w:trPr>
        <w:tc>
          <w:tcPr>
            <w:tcW w:w="1897" w:type="dxa"/>
            <w:shd w:val="clear" w:color="auto" w:fill="D9D9D9" w:themeFill="background1" w:themeFillShade="D9"/>
          </w:tcPr>
          <w:p w:rsidR="003033BD" w:rsidRPr="00C06C9D" w:rsidRDefault="003033BD" w:rsidP="003033BD">
            <w:pPr>
              <w:jc w:val="center"/>
              <w:rPr>
                <w:b/>
                <w:sz w:val="20"/>
                <w:szCs w:val="20"/>
              </w:rPr>
            </w:pPr>
            <w:r w:rsidRPr="00C06C9D">
              <w:rPr>
                <w:b/>
                <w:sz w:val="20"/>
                <w:szCs w:val="20"/>
              </w:rPr>
              <w:t>DOK Level/Admin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:rsidR="003033BD" w:rsidRPr="00C06C9D" w:rsidRDefault="003033BD" w:rsidP="00F95F71">
            <w:pPr>
              <w:jc w:val="center"/>
              <w:rPr>
                <w:b/>
                <w:sz w:val="20"/>
                <w:szCs w:val="20"/>
              </w:rPr>
            </w:pPr>
            <w:r w:rsidRPr="00C06C9D">
              <w:rPr>
                <w:b/>
                <w:sz w:val="20"/>
                <w:szCs w:val="20"/>
              </w:rPr>
              <w:t>Grade 5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:rsidR="003033BD" w:rsidRPr="00C06C9D" w:rsidRDefault="003033BD" w:rsidP="00F95F71">
            <w:pPr>
              <w:jc w:val="center"/>
              <w:rPr>
                <w:b/>
                <w:sz w:val="20"/>
                <w:szCs w:val="20"/>
              </w:rPr>
            </w:pPr>
            <w:r w:rsidRPr="00C06C9D">
              <w:rPr>
                <w:b/>
                <w:sz w:val="20"/>
                <w:szCs w:val="20"/>
              </w:rPr>
              <w:t>Grade 8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:rsidR="003033BD" w:rsidRPr="00C06C9D" w:rsidRDefault="003033BD" w:rsidP="00F95F71">
            <w:pPr>
              <w:jc w:val="center"/>
              <w:rPr>
                <w:b/>
                <w:sz w:val="20"/>
                <w:szCs w:val="20"/>
              </w:rPr>
            </w:pPr>
            <w:r w:rsidRPr="00C06C9D">
              <w:rPr>
                <w:b/>
                <w:sz w:val="20"/>
                <w:szCs w:val="20"/>
              </w:rPr>
              <w:t>Biology I</w:t>
            </w:r>
          </w:p>
        </w:tc>
      </w:tr>
      <w:tr w:rsidR="00F95F71" w:rsidRPr="00C06C9D" w:rsidTr="00C06C9D">
        <w:trPr>
          <w:trHeight w:val="293"/>
          <w:jc w:val="center"/>
        </w:trPr>
        <w:tc>
          <w:tcPr>
            <w:tcW w:w="1897" w:type="dxa"/>
          </w:tcPr>
          <w:p w:rsidR="00F95F71" w:rsidRPr="00C06C9D" w:rsidRDefault="00F95F71" w:rsidP="00EC6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SY 2011-2012</w:t>
            </w:r>
          </w:p>
        </w:tc>
        <w:tc>
          <w:tcPr>
            <w:tcW w:w="1897" w:type="dxa"/>
          </w:tcPr>
          <w:p w:rsidR="00F95F71" w:rsidRPr="00C06C9D" w:rsidRDefault="00F95F71" w:rsidP="00F95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7" w:type="dxa"/>
          </w:tcPr>
          <w:p w:rsidR="00F95F71" w:rsidRPr="00C06C9D" w:rsidRDefault="00F95F71" w:rsidP="00F95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7" w:type="dxa"/>
          </w:tcPr>
          <w:p w:rsidR="00F95F71" w:rsidRPr="00C06C9D" w:rsidRDefault="00F95F71" w:rsidP="00F95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5F71" w:rsidRPr="00C06C9D" w:rsidTr="00C06C9D">
        <w:trPr>
          <w:trHeight w:val="293"/>
          <w:jc w:val="center"/>
        </w:trPr>
        <w:tc>
          <w:tcPr>
            <w:tcW w:w="1897" w:type="dxa"/>
          </w:tcPr>
          <w:p w:rsidR="00F95F71" w:rsidRPr="00C06C9D" w:rsidRDefault="00F95F71" w:rsidP="00EC6E1F">
            <w:pPr>
              <w:jc w:val="center"/>
              <w:rPr>
                <w:sz w:val="20"/>
                <w:szCs w:val="20"/>
              </w:rPr>
            </w:pPr>
            <w:r w:rsidRPr="00C06C9D">
              <w:rPr>
                <w:sz w:val="20"/>
                <w:szCs w:val="20"/>
              </w:rPr>
              <w:t>1</w:t>
            </w:r>
          </w:p>
        </w:tc>
        <w:tc>
          <w:tcPr>
            <w:tcW w:w="1897" w:type="dxa"/>
          </w:tcPr>
          <w:p w:rsidR="00F95F71" w:rsidRPr="00C06C9D" w:rsidRDefault="00F95F71" w:rsidP="00F95F71">
            <w:pPr>
              <w:jc w:val="center"/>
              <w:rPr>
                <w:sz w:val="20"/>
                <w:szCs w:val="20"/>
              </w:rPr>
            </w:pPr>
            <w:r w:rsidRPr="00C06C9D">
              <w:rPr>
                <w:sz w:val="20"/>
                <w:szCs w:val="20"/>
              </w:rPr>
              <w:t>20%-25%</w:t>
            </w:r>
          </w:p>
        </w:tc>
        <w:tc>
          <w:tcPr>
            <w:tcW w:w="1897" w:type="dxa"/>
          </w:tcPr>
          <w:p w:rsidR="00F95F71" w:rsidRPr="00C06C9D" w:rsidRDefault="00F95F71" w:rsidP="00F95F71">
            <w:pPr>
              <w:jc w:val="center"/>
              <w:rPr>
                <w:sz w:val="20"/>
                <w:szCs w:val="20"/>
              </w:rPr>
            </w:pPr>
            <w:r w:rsidRPr="00C06C9D">
              <w:rPr>
                <w:sz w:val="20"/>
                <w:szCs w:val="20"/>
              </w:rPr>
              <w:t>10%-15%</w:t>
            </w:r>
          </w:p>
        </w:tc>
        <w:tc>
          <w:tcPr>
            <w:tcW w:w="1897" w:type="dxa"/>
          </w:tcPr>
          <w:p w:rsidR="00F95F71" w:rsidRPr="00C06C9D" w:rsidRDefault="00F95F71" w:rsidP="00F95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C06C9D">
              <w:rPr>
                <w:rFonts w:cstheme="minorHAnsi"/>
                <w:sz w:val="20"/>
                <w:szCs w:val="20"/>
              </w:rPr>
              <w:t>20%-25%</w:t>
            </w:r>
          </w:p>
        </w:tc>
      </w:tr>
      <w:tr w:rsidR="00F95F71" w:rsidRPr="00C06C9D" w:rsidTr="00C06C9D">
        <w:trPr>
          <w:trHeight w:val="293"/>
          <w:jc w:val="center"/>
        </w:trPr>
        <w:tc>
          <w:tcPr>
            <w:tcW w:w="1897" w:type="dxa"/>
          </w:tcPr>
          <w:p w:rsidR="00F95F71" w:rsidRPr="00C06C9D" w:rsidRDefault="00F95F71" w:rsidP="00EC6E1F">
            <w:pPr>
              <w:jc w:val="center"/>
              <w:rPr>
                <w:sz w:val="20"/>
                <w:szCs w:val="20"/>
              </w:rPr>
            </w:pPr>
            <w:r w:rsidRPr="00C06C9D">
              <w:rPr>
                <w:sz w:val="20"/>
                <w:szCs w:val="20"/>
              </w:rPr>
              <w:t>2</w:t>
            </w:r>
          </w:p>
        </w:tc>
        <w:tc>
          <w:tcPr>
            <w:tcW w:w="1897" w:type="dxa"/>
          </w:tcPr>
          <w:p w:rsidR="00F95F71" w:rsidRPr="00C06C9D" w:rsidRDefault="00F95F71" w:rsidP="00F95F71">
            <w:pPr>
              <w:jc w:val="center"/>
              <w:rPr>
                <w:sz w:val="20"/>
                <w:szCs w:val="20"/>
              </w:rPr>
            </w:pPr>
            <w:r w:rsidRPr="00C06C9D">
              <w:rPr>
                <w:sz w:val="20"/>
                <w:szCs w:val="20"/>
              </w:rPr>
              <w:t>65%-70%</w:t>
            </w:r>
          </w:p>
        </w:tc>
        <w:tc>
          <w:tcPr>
            <w:tcW w:w="1897" w:type="dxa"/>
          </w:tcPr>
          <w:p w:rsidR="00F95F71" w:rsidRPr="00C06C9D" w:rsidRDefault="00F95F71" w:rsidP="00F95F71">
            <w:pPr>
              <w:jc w:val="center"/>
              <w:rPr>
                <w:sz w:val="20"/>
                <w:szCs w:val="20"/>
              </w:rPr>
            </w:pPr>
            <w:r w:rsidRPr="00C06C9D">
              <w:rPr>
                <w:sz w:val="20"/>
                <w:szCs w:val="20"/>
              </w:rPr>
              <w:t>65%-70%</w:t>
            </w:r>
          </w:p>
        </w:tc>
        <w:tc>
          <w:tcPr>
            <w:tcW w:w="1897" w:type="dxa"/>
          </w:tcPr>
          <w:p w:rsidR="00F95F71" w:rsidRPr="00C06C9D" w:rsidRDefault="00F95F71" w:rsidP="00F95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C06C9D">
              <w:rPr>
                <w:rFonts w:cstheme="minorHAnsi"/>
                <w:sz w:val="20"/>
                <w:szCs w:val="20"/>
              </w:rPr>
              <w:t>60%-65%</w:t>
            </w:r>
          </w:p>
        </w:tc>
      </w:tr>
      <w:tr w:rsidR="00F95F71" w:rsidRPr="00C06C9D" w:rsidTr="00C06C9D">
        <w:trPr>
          <w:trHeight w:val="293"/>
          <w:jc w:val="center"/>
        </w:trPr>
        <w:tc>
          <w:tcPr>
            <w:tcW w:w="1897" w:type="dxa"/>
          </w:tcPr>
          <w:p w:rsidR="00F95F71" w:rsidRPr="00C06C9D" w:rsidRDefault="00F95F71" w:rsidP="00EC6E1F">
            <w:pPr>
              <w:jc w:val="center"/>
              <w:rPr>
                <w:sz w:val="20"/>
                <w:szCs w:val="20"/>
              </w:rPr>
            </w:pPr>
            <w:r w:rsidRPr="00C06C9D">
              <w:rPr>
                <w:sz w:val="20"/>
                <w:szCs w:val="20"/>
              </w:rPr>
              <w:t>3</w:t>
            </w:r>
          </w:p>
        </w:tc>
        <w:tc>
          <w:tcPr>
            <w:tcW w:w="1897" w:type="dxa"/>
          </w:tcPr>
          <w:p w:rsidR="00F95F71" w:rsidRPr="00C06C9D" w:rsidRDefault="00F95F71" w:rsidP="00F95F71">
            <w:pPr>
              <w:jc w:val="center"/>
              <w:rPr>
                <w:sz w:val="20"/>
                <w:szCs w:val="20"/>
              </w:rPr>
            </w:pPr>
            <w:r w:rsidRPr="00C06C9D">
              <w:rPr>
                <w:sz w:val="20"/>
                <w:szCs w:val="20"/>
              </w:rPr>
              <w:t>5%-15%</w:t>
            </w:r>
          </w:p>
        </w:tc>
        <w:tc>
          <w:tcPr>
            <w:tcW w:w="1897" w:type="dxa"/>
          </w:tcPr>
          <w:p w:rsidR="00F95F71" w:rsidRPr="00C06C9D" w:rsidRDefault="00F95F71" w:rsidP="00F95F71">
            <w:pPr>
              <w:jc w:val="center"/>
              <w:rPr>
                <w:sz w:val="20"/>
                <w:szCs w:val="20"/>
              </w:rPr>
            </w:pPr>
            <w:r w:rsidRPr="00C06C9D">
              <w:rPr>
                <w:sz w:val="20"/>
                <w:szCs w:val="20"/>
              </w:rPr>
              <w:t>15%-25%</w:t>
            </w:r>
          </w:p>
        </w:tc>
        <w:tc>
          <w:tcPr>
            <w:tcW w:w="1897" w:type="dxa"/>
          </w:tcPr>
          <w:p w:rsidR="00F95F71" w:rsidRPr="00C06C9D" w:rsidRDefault="00F95F71" w:rsidP="00F95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C06C9D">
              <w:rPr>
                <w:rFonts w:cstheme="minorHAnsi"/>
                <w:sz w:val="20"/>
                <w:szCs w:val="20"/>
              </w:rPr>
              <w:t>10%-15%</w:t>
            </w:r>
          </w:p>
        </w:tc>
      </w:tr>
      <w:tr w:rsidR="00F95F71" w:rsidRPr="00C06C9D" w:rsidTr="00C06C9D">
        <w:trPr>
          <w:trHeight w:val="293"/>
          <w:jc w:val="center"/>
        </w:trPr>
        <w:tc>
          <w:tcPr>
            <w:tcW w:w="1897" w:type="dxa"/>
          </w:tcPr>
          <w:p w:rsidR="00F95F71" w:rsidRPr="00C06C9D" w:rsidRDefault="00F95F71" w:rsidP="003033BD">
            <w:pPr>
              <w:jc w:val="center"/>
              <w:rPr>
                <w:b/>
                <w:sz w:val="20"/>
                <w:szCs w:val="20"/>
              </w:rPr>
            </w:pPr>
            <w:r w:rsidRPr="00C06C9D">
              <w:rPr>
                <w:b/>
                <w:sz w:val="20"/>
                <w:szCs w:val="20"/>
              </w:rPr>
              <w:t>SY 2012-2013</w:t>
            </w:r>
          </w:p>
        </w:tc>
        <w:tc>
          <w:tcPr>
            <w:tcW w:w="1897" w:type="dxa"/>
          </w:tcPr>
          <w:p w:rsidR="00F95F71" w:rsidRPr="00C06C9D" w:rsidRDefault="00F95F71" w:rsidP="00F95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7" w:type="dxa"/>
          </w:tcPr>
          <w:p w:rsidR="00F95F71" w:rsidRPr="00C06C9D" w:rsidRDefault="00F95F71" w:rsidP="00F95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7" w:type="dxa"/>
          </w:tcPr>
          <w:p w:rsidR="00F95F71" w:rsidRPr="00C06C9D" w:rsidRDefault="00F95F71" w:rsidP="00F95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95F71" w:rsidRPr="00C06C9D" w:rsidTr="00C06C9D">
        <w:trPr>
          <w:trHeight w:val="300"/>
          <w:jc w:val="center"/>
        </w:trPr>
        <w:tc>
          <w:tcPr>
            <w:tcW w:w="1897" w:type="dxa"/>
          </w:tcPr>
          <w:p w:rsidR="00F95F71" w:rsidRPr="00C06C9D" w:rsidRDefault="00F95F71" w:rsidP="003033BD">
            <w:pPr>
              <w:jc w:val="center"/>
              <w:rPr>
                <w:sz w:val="20"/>
                <w:szCs w:val="20"/>
              </w:rPr>
            </w:pPr>
            <w:r w:rsidRPr="00C06C9D">
              <w:rPr>
                <w:sz w:val="20"/>
                <w:szCs w:val="20"/>
              </w:rPr>
              <w:t>1</w:t>
            </w:r>
          </w:p>
        </w:tc>
        <w:tc>
          <w:tcPr>
            <w:tcW w:w="1897" w:type="dxa"/>
          </w:tcPr>
          <w:p w:rsidR="00F95F71" w:rsidRPr="00C06C9D" w:rsidRDefault="00F95F71" w:rsidP="00F95F71">
            <w:pPr>
              <w:jc w:val="center"/>
              <w:rPr>
                <w:sz w:val="20"/>
                <w:szCs w:val="20"/>
              </w:rPr>
            </w:pPr>
            <w:r w:rsidRPr="00C06C9D">
              <w:rPr>
                <w:sz w:val="20"/>
                <w:szCs w:val="20"/>
              </w:rPr>
              <w:t>20%-25%</w:t>
            </w:r>
          </w:p>
        </w:tc>
        <w:tc>
          <w:tcPr>
            <w:tcW w:w="1897" w:type="dxa"/>
          </w:tcPr>
          <w:p w:rsidR="00F95F71" w:rsidRPr="00C06C9D" w:rsidRDefault="00F95F71" w:rsidP="00F95F71">
            <w:pPr>
              <w:jc w:val="center"/>
              <w:rPr>
                <w:sz w:val="20"/>
                <w:szCs w:val="20"/>
              </w:rPr>
            </w:pPr>
            <w:r w:rsidRPr="00C06C9D">
              <w:rPr>
                <w:sz w:val="20"/>
                <w:szCs w:val="20"/>
              </w:rPr>
              <w:t>10%-15%</w:t>
            </w:r>
          </w:p>
        </w:tc>
        <w:tc>
          <w:tcPr>
            <w:tcW w:w="1897" w:type="dxa"/>
          </w:tcPr>
          <w:p w:rsidR="00F95F71" w:rsidRPr="00C06C9D" w:rsidRDefault="00F95F71" w:rsidP="00F95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C06C9D">
              <w:rPr>
                <w:rFonts w:cstheme="minorHAnsi"/>
                <w:sz w:val="20"/>
                <w:szCs w:val="20"/>
              </w:rPr>
              <w:t>20%-25%</w:t>
            </w:r>
          </w:p>
        </w:tc>
      </w:tr>
      <w:tr w:rsidR="00F95F71" w:rsidRPr="00C06C9D" w:rsidTr="00C06C9D">
        <w:trPr>
          <w:trHeight w:val="293"/>
          <w:jc w:val="center"/>
        </w:trPr>
        <w:tc>
          <w:tcPr>
            <w:tcW w:w="1897" w:type="dxa"/>
          </w:tcPr>
          <w:p w:rsidR="00F95F71" w:rsidRPr="00C06C9D" w:rsidRDefault="00F95F71" w:rsidP="003033BD">
            <w:pPr>
              <w:jc w:val="center"/>
              <w:rPr>
                <w:sz w:val="20"/>
                <w:szCs w:val="20"/>
              </w:rPr>
            </w:pPr>
            <w:r w:rsidRPr="00C06C9D">
              <w:rPr>
                <w:sz w:val="20"/>
                <w:szCs w:val="20"/>
              </w:rPr>
              <w:t>2</w:t>
            </w:r>
          </w:p>
        </w:tc>
        <w:tc>
          <w:tcPr>
            <w:tcW w:w="1897" w:type="dxa"/>
          </w:tcPr>
          <w:p w:rsidR="00F95F71" w:rsidRPr="00C06C9D" w:rsidRDefault="00F95F71" w:rsidP="00F95F71">
            <w:pPr>
              <w:jc w:val="center"/>
              <w:rPr>
                <w:sz w:val="20"/>
                <w:szCs w:val="20"/>
              </w:rPr>
            </w:pPr>
            <w:r w:rsidRPr="00C06C9D">
              <w:rPr>
                <w:sz w:val="20"/>
                <w:szCs w:val="20"/>
              </w:rPr>
              <w:t>65%-70%</w:t>
            </w:r>
          </w:p>
        </w:tc>
        <w:tc>
          <w:tcPr>
            <w:tcW w:w="1897" w:type="dxa"/>
          </w:tcPr>
          <w:p w:rsidR="00F95F71" w:rsidRPr="00C06C9D" w:rsidRDefault="00F95F71" w:rsidP="00F95F71">
            <w:pPr>
              <w:jc w:val="center"/>
              <w:rPr>
                <w:sz w:val="20"/>
                <w:szCs w:val="20"/>
              </w:rPr>
            </w:pPr>
            <w:r w:rsidRPr="00C06C9D">
              <w:rPr>
                <w:sz w:val="20"/>
                <w:szCs w:val="20"/>
              </w:rPr>
              <w:t>65%-70%</w:t>
            </w:r>
          </w:p>
        </w:tc>
        <w:tc>
          <w:tcPr>
            <w:tcW w:w="1897" w:type="dxa"/>
          </w:tcPr>
          <w:p w:rsidR="00F95F71" w:rsidRPr="00C06C9D" w:rsidRDefault="00F95F71" w:rsidP="00F95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C06C9D">
              <w:rPr>
                <w:rFonts w:cstheme="minorHAnsi"/>
                <w:sz w:val="20"/>
                <w:szCs w:val="20"/>
              </w:rPr>
              <w:t>60%-65%</w:t>
            </w:r>
          </w:p>
        </w:tc>
      </w:tr>
      <w:tr w:rsidR="00F95F71" w:rsidRPr="00C06C9D" w:rsidTr="00C06C9D">
        <w:trPr>
          <w:trHeight w:val="300"/>
          <w:jc w:val="center"/>
        </w:trPr>
        <w:tc>
          <w:tcPr>
            <w:tcW w:w="1897" w:type="dxa"/>
          </w:tcPr>
          <w:p w:rsidR="00F95F71" w:rsidRPr="00C06C9D" w:rsidRDefault="00F95F71" w:rsidP="003033BD">
            <w:pPr>
              <w:jc w:val="center"/>
              <w:rPr>
                <w:sz w:val="20"/>
                <w:szCs w:val="20"/>
              </w:rPr>
            </w:pPr>
            <w:r w:rsidRPr="00C06C9D">
              <w:rPr>
                <w:sz w:val="20"/>
                <w:szCs w:val="20"/>
              </w:rPr>
              <w:t>3</w:t>
            </w:r>
          </w:p>
        </w:tc>
        <w:tc>
          <w:tcPr>
            <w:tcW w:w="1897" w:type="dxa"/>
          </w:tcPr>
          <w:p w:rsidR="00F95F71" w:rsidRPr="00C06C9D" w:rsidRDefault="00F95F71" w:rsidP="00F95F71">
            <w:pPr>
              <w:jc w:val="center"/>
              <w:rPr>
                <w:sz w:val="20"/>
                <w:szCs w:val="20"/>
              </w:rPr>
            </w:pPr>
            <w:r w:rsidRPr="00C06C9D">
              <w:rPr>
                <w:sz w:val="20"/>
                <w:szCs w:val="20"/>
              </w:rPr>
              <w:t>5%-15%</w:t>
            </w:r>
          </w:p>
        </w:tc>
        <w:tc>
          <w:tcPr>
            <w:tcW w:w="1897" w:type="dxa"/>
          </w:tcPr>
          <w:p w:rsidR="00F95F71" w:rsidRPr="00C06C9D" w:rsidRDefault="00F95F71" w:rsidP="00F95F71">
            <w:pPr>
              <w:jc w:val="center"/>
              <w:rPr>
                <w:sz w:val="20"/>
                <w:szCs w:val="20"/>
              </w:rPr>
            </w:pPr>
            <w:r w:rsidRPr="00C06C9D">
              <w:rPr>
                <w:sz w:val="20"/>
                <w:szCs w:val="20"/>
              </w:rPr>
              <w:t>15%-25%</w:t>
            </w:r>
          </w:p>
        </w:tc>
        <w:tc>
          <w:tcPr>
            <w:tcW w:w="1897" w:type="dxa"/>
          </w:tcPr>
          <w:p w:rsidR="00F95F71" w:rsidRPr="00C06C9D" w:rsidRDefault="00F95F71" w:rsidP="00F95F7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C06C9D">
              <w:rPr>
                <w:rFonts w:cstheme="minorHAnsi"/>
                <w:sz w:val="20"/>
                <w:szCs w:val="20"/>
              </w:rPr>
              <w:t>10%-15%</w:t>
            </w:r>
          </w:p>
        </w:tc>
      </w:tr>
    </w:tbl>
    <w:p w:rsidR="00AD401C" w:rsidRPr="00AD401C" w:rsidRDefault="00AD401C" w:rsidP="00AD401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12815" w:rsidRPr="00B434AD" w:rsidRDefault="00EA132C" w:rsidP="00EA132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</w:rPr>
      </w:pPr>
      <w:r w:rsidRPr="00B434AD">
        <w:rPr>
          <w:rFonts w:cstheme="minorHAnsi"/>
          <w:b/>
          <w:i/>
        </w:rPr>
        <w:t xml:space="preserve"> A change in </w:t>
      </w:r>
      <w:r w:rsidR="00DE41A0" w:rsidRPr="00B434AD">
        <w:rPr>
          <w:rFonts w:cstheme="minorHAnsi"/>
          <w:b/>
          <w:i/>
        </w:rPr>
        <w:t xml:space="preserve">Achievement </w:t>
      </w:r>
      <w:r w:rsidRPr="00B434AD">
        <w:rPr>
          <w:rFonts w:cstheme="minorHAnsi"/>
          <w:b/>
          <w:i/>
        </w:rPr>
        <w:t>Standard</w:t>
      </w:r>
      <w:r w:rsidR="00DE41A0" w:rsidRPr="00B434AD">
        <w:rPr>
          <w:rFonts w:cstheme="minorHAnsi"/>
          <w:b/>
          <w:i/>
        </w:rPr>
        <w:t>s</w:t>
      </w:r>
      <w:r w:rsidRPr="00B434AD">
        <w:rPr>
          <w:rFonts w:cstheme="minorHAnsi"/>
          <w:b/>
          <w:i/>
        </w:rPr>
        <w:t>:</w:t>
      </w:r>
    </w:p>
    <w:p w:rsidR="00255EE1" w:rsidRPr="00B434AD" w:rsidRDefault="00B434AD" w:rsidP="00B434A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81" w:line="240" w:lineRule="auto"/>
        <w:rPr>
          <w:rFonts w:cstheme="minorHAnsi"/>
          <w:color w:val="000000"/>
        </w:rPr>
      </w:pPr>
      <w:r w:rsidRPr="00B434AD">
        <w:rPr>
          <w:rFonts w:cstheme="minorHAnsi"/>
          <w:color w:val="000000"/>
        </w:rPr>
        <w:t>The science academic standards</w:t>
      </w:r>
      <w:r w:rsidR="00255EE1" w:rsidRPr="00B434AD">
        <w:rPr>
          <w:rFonts w:cstheme="minorHAnsi"/>
          <w:color w:val="000000"/>
        </w:rPr>
        <w:t xml:space="preserve"> </w:t>
      </w:r>
      <w:r w:rsidR="00AD401C">
        <w:rPr>
          <w:rFonts w:cstheme="minorHAnsi"/>
          <w:color w:val="000000"/>
        </w:rPr>
        <w:t>revision</w:t>
      </w:r>
      <w:r w:rsidRPr="00B434AD">
        <w:rPr>
          <w:rFonts w:cstheme="minorHAnsi"/>
          <w:color w:val="000000"/>
        </w:rPr>
        <w:t xml:space="preserve"> of 2010-11 resulted in </w:t>
      </w:r>
      <w:r w:rsidR="00255EE1" w:rsidRPr="00B434AD">
        <w:rPr>
          <w:rFonts w:cstheme="minorHAnsi"/>
          <w:color w:val="000000"/>
        </w:rPr>
        <w:t xml:space="preserve">new objectives and skills </w:t>
      </w:r>
      <w:r w:rsidRPr="00B434AD">
        <w:rPr>
          <w:rFonts w:cstheme="minorHAnsi"/>
          <w:color w:val="000000"/>
        </w:rPr>
        <w:t xml:space="preserve">being </w:t>
      </w:r>
      <w:r w:rsidR="00255EE1" w:rsidRPr="00B434AD">
        <w:rPr>
          <w:rFonts w:cstheme="minorHAnsi"/>
          <w:color w:val="000000"/>
        </w:rPr>
        <w:t>added at each</w:t>
      </w:r>
      <w:r w:rsidRPr="00B434AD">
        <w:rPr>
          <w:rFonts w:cstheme="minorHAnsi"/>
          <w:color w:val="000000"/>
        </w:rPr>
        <w:t xml:space="preserve"> </w:t>
      </w:r>
      <w:r w:rsidR="00255EE1" w:rsidRPr="00B434AD">
        <w:rPr>
          <w:rFonts w:cstheme="minorHAnsi"/>
          <w:color w:val="000000"/>
        </w:rPr>
        <w:t xml:space="preserve">assessed </w:t>
      </w:r>
      <w:r w:rsidR="00AD401C">
        <w:rPr>
          <w:rFonts w:cstheme="minorHAnsi"/>
          <w:color w:val="000000"/>
        </w:rPr>
        <w:t>level for G</w:t>
      </w:r>
      <w:r w:rsidRPr="00B434AD">
        <w:rPr>
          <w:rFonts w:cstheme="minorHAnsi"/>
          <w:color w:val="000000"/>
        </w:rPr>
        <w:t xml:space="preserve">rades 5 and 8. </w:t>
      </w:r>
      <w:r w:rsidR="00255EE1" w:rsidRPr="00B434AD">
        <w:rPr>
          <w:rFonts w:cstheme="minorHAnsi"/>
          <w:color w:val="000000"/>
        </w:rPr>
        <w:t xml:space="preserve">  </w:t>
      </w:r>
      <w:r w:rsidRPr="00B434AD">
        <w:rPr>
          <w:rFonts w:cstheme="minorHAnsi"/>
          <w:color w:val="000000"/>
        </w:rPr>
        <w:t xml:space="preserve">Specifically for </w:t>
      </w:r>
      <w:r w:rsidR="00255EE1" w:rsidRPr="00B434AD">
        <w:rPr>
          <w:rFonts w:cstheme="minorHAnsi"/>
          <w:color w:val="000000"/>
        </w:rPr>
        <w:t>Biology I</w:t>
      </w:r>
      <w:r w:rsidRPr="00B434AD">
        <w:rPr>
          <w:rFonts w:cstheme="minorHAnsi"/>
          <w:color w:val="000000"/>
        </w:rPr>
        <w:t xml:space="preserve">, the objective realignment resulted </w:t>
      </w:r>
      <w:r w:rsidR="00255EE1" w:rsidRPr="00B434AD">
        <w:rPr>
          <w:rFonts w:cstheme="minorHAnsi"/>
          <w:color w:val="000000"/>
        </w:rPr>
        <w:t xml:space="preserve">in one less content </w:t>
      </w:r>
      <w:r w:rsidRPr="00B434AD">
        <w:rPr>
          <w:rFonts w:cstheme="minorHAnsi"/>
          <w:color w:val="000000"/>
        </w:rPr>
        <w:t>standard, while other standards gained</w:t>
      </w:r>
      <w:r w:rsidR="00255EE1" w:rsidRPr="00B434AD">
        <w:rPr>
          <w:rFonts w:cstheme="minorHAnsi"/>
          <w:color w:val="000000"/>
        </w:rPr>
        <w:t xml:space="preserve"> objectives. </w:t>
      </w:r>
    </w:p>
    <w:p w:rsidR="00255EE1" w:rsidRPr="00255EE1" w:rsidRDefault="00255EE1" w:rsidP="00D411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81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The </w:t>
      </w:r>
      <w:r w:rsidR="00B434AD" w:rsidRPr="00B434AD">
        <w:rPr>
          <w:rFonts w:cstheme="minorHAnsi"/>
          <w:color w:val="000000"/>
        </w:rPr>
        <w:t>academic</w:t>
      </w:r>
      <w:r w:rsidRPr="00B434AD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standards define the content and process</w:t>
      </w:r>
      <w:r w:rsidR="00AD401C">
        <w:rPr>
          <w:rFonts w:cstheme="minorHAnsi"/>
          <w:color w:val="000000"/>
        </w:rPr>
        <w:t>es</w:t>
      </w:r>
      <w:r>
        <w:rPr>
          <w:rFonts w:cstheme="minorHAnsi"/>
          <w:color w:val="000000"/>
        </w:rPr>
        <w:t xml:space="preserve"> which will be </w:t>
      </w:r>
      <w:r w:rsidRPr="00255EE1">
        <w:rPr>
          <w:rFonts w:cstheme="minorHAnsi"/>
          <w:color w:val="000000"/>
        </w:rPr>
        <w:t>covered on t</w:t>
      </w:r>
      <w:r w:rsidR="00D4110D">
        <w:rPr>
          <w:rFonts w:cstheme="minorHAnsi"/>
          <w:color w:val="000000"/>
        </w:rPr>
        <w:t xml:space="preserve">he OCCT and OMAAP tests.  </w:t>
      </w:r>
      <w:r w:rsidR="00557839" w:rsidRPr="00557839">
        <w:rPr>
          <w:rFonts w:cstheme="minorHAnsi"/>
          <w:color w:val="000000"/>
        </w:rPr>
        <w:t xml:space="preserve">A committee of Oklahoma science teachers and science curriculum experts met and revised the </w:t>
      </w:r>
      <w:r w:rsidRPr="00557839">
        <w:rPr>
          <w:rFonts w:cstheme="minorHAnsi"/>
          <w:color w:val="000000"/>
        </w:rPr>
        <w:t>OCCT and OM</w:t>
      </w:r>
      <w:r w:rsidR="00D4110D" w:rsidRPr="00557839">
        <w:rPr>
          <w:rFonts w:cstheme="minorHAnsi"/>
          <w:color w:val="000000"/>
        </w:rPr>
        <w:t>AAP t</w:t>
      </w:r>
      <w:r w:rsidR="00B434AD" w:rsidRPr="00557839">
        <w:rPr>
          <w:rFonts w:cstheme="minorHAnsi"/>
          <w:color w:val="000000"/>
        </w:rPr>
        <w:t>est blueprint</w:t>
      </w:r>
      <w:r w:rsidR="00557839" w:rsidRPr="00557839">
        <w:rPr>
          <w:rFonts w:cstheme="minorHAnsi"/>
          <w:color w:val="000000"/>
        </w:rPr>
        <w:t xml:space="preserve">.  Therefore, the emphasis changed </w:t>
      </w:r>
      <w:r w:rsidRPr="00557839">
        <w:rPr>
          <w:rFonts w:cstheme="minorHAnsi"/>
          <w:color w:val="000000"/>
        </w:rPr>
        <w:t>to</w:t>
      </w:r>
      <w:r>
        <w:rPr>
          <w:rFonts w:cstheme="minorHAnsi"/>
          <w:color w:val="000000"/>
        </w:rPr>
        <w:t xml:space="preserve"> </w:t>
      </w:r>
      <w:r w:rsidRPr="00255EE1">
        <w:rPr>
          <w:rFonts w:cstheme="minorHAnsi"/>
          <w:color w:val="000000"/>
        </w:rPr>
        <w:t xml:space="preserve">align with the new </w:t>
      </w:r>
      <w:r>
        <w:rPr>
          <w:rFonts w:cstheme="minorHAnsi"/>
          <w:color w:val="000000"/>
        </w:rPr>
        <w:t>Oklahoma C</w:t>
      </w:r>
      <w:r>
        <w:rPr>
          <w:rFonts w:cstheme="minorHAnsi"/>
          <w:color w:val="000000"/>
          <w:vertAlign w:val="superscript"/>
        </w:rPr>
        <w:t>3</w:t>
      </w:r>
      <w:r>
        <w:rPr>
          <w:rFonts w:cstheme="minorHAnsi"/>
          <w:color w:val="000000"/>
        </w:rPr>
        <w:t xml:space="preserve"> Science</w:t>
      </w:r>
      <w:r w:rsidR="00D4110D">
        <w:rPr>
          <w:rFonts w:cstheme="minorHAnsi"/>
          <w:color w:val="000000"/>
        </w:rPr>
        <w:t xml:space="preserve"> S</w:t>
      </w:r>
      <w:r w:rsidRPr="00255EE1">
        <w:rPr>
          <w:rFonts w:cstheme="minorHAnsi"/>
          <w:color w:val="000000"/>
        </w:rPr>
        <w:t xml:space="preserve">tandards </w:t>
      </w:r>
      <w:r w:rsidR="00D4110D">
        <w:rPr>
          <w:rFonts w:cstheme="minorHAnsi"/>
          <w:color w:val="000000"/>
        </w:rPr>
        <w:t>(revision 2011).</w:t>
      </w:r>
      <w:r w:rsidR="00557839">
        <w:rPr>
          <w:rFonts w:cstheme="minorHAnsi"/>
          <w:color w:val="000000"/>
        </w:rPr>
        <w:t xml:space="preserve"> </w:t>
      </w:r>
    </w:p>
    <w:p w:rsidR="00255EE1" w:rsidRDefault="00B434AD" w:rsidP="00D411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When the</w:t>
      </w:r>
      <w:r w:rsidR="00255EE1" w:rsidRPr="00255EE1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academic </w:t>
      </w:r>
      <w:r w:rsidR="00557839">
        <w:rPr>
          <w:rFonts w:cstheme="minorHAnsi"/>
          <w:color w:val="000000"/>
        </w:rPr>
        <w:t>content and emphasis of the OCCT and OMAAP G</w:t>
      </w:r>
      <w:r w:rsidR="00255EE1" w:rsidRPr="00255EE1">
        <w:rPr>
          <w:rFonts w:cstheme="minorHAnsi"/>
          <w:color w:val="000000"/>
        </w:rPr>
        <w:t>rade</w:t>
      </w:r>
      <w:r>
        <w:rPr>
          <w:rFonts w:cstheme="minorHAnsi"/>
          <w:color w:val="000000"/>
        </w:rPr>
        <w:t xml:space="preserve">s 5 and 8 </w:t>
      </w:r>
      <w:proofErr w:type="gramStart"/>
      <w:r>
        <w:rPr>
          <w:rFonts w:cstheme="minorHAnsi"/>
          <w:color w:val="000000"/>
        </w:rPr>
        <w:t>science</w:t>
      </w:r>
      <w:proofErr w:type="gramEnd"/>
      <w:r>
        <w:rPr>
          <w:rFonts w:cstheme="minorHAnsi"/>
          <w:color w:val="000000"/>
        </w:rPr>
        <w:t xml:space="preserve"> </w:t>
      </w:r>
      <w:r w:rsidR="00D4110D">
        <w:rPr>
          <w:rFonts w:cstheme="minorHAnsi"/>
          <w:color w:val="000000"/>
        </w:rPr>
        <w:t>change</w:t>
      </w:r>
      <w:r w:rsidR="00255EE1" w:rsidRPr="00255EE1">
        <w:rPr>
          <w:rFonts w:cstheme="minorHAnsi"/>
          <w:color w:val="000000"/>
        </w:rPr>
        <w:t>, s</w:t>
      </w:r>
      <w:r w:rsidR="00F878F7">
        <w:rPr>
          <w:rFonts w:cstheme="minorHAnsi"/>
          <w:color w:val="000000"/>
        </w:rPr>
        <w:t>tudent pe</w:t>
      </w:r>
      <w:r w:rsidR="00557839">
        <w:rPr>
          <w:rFonts w:cstheme="minorHAnsi"/>
          <w:color w:val="000000"/>
        </w:rPr>
        <w:t>rformance level expectations</w:t>
      </w:r>
      <w:r w:rsidR="00F878F7">
        <w:rPr>
          <w:rFonts w:cstheme="minorHAnsi"/>
          <w:color w:val="000000"/>
        </w:rPr>
        <w:t xml:space="preserve"> </w:t>
      </w:r>
      <w:r w:rsidR="00D4110D">
        <w:rPr>
          <w:rFonts w:cstheme="minorHAnsi"/>
          <w:color w:val="000000"/>
        </w:rPr>
        <w:t>also change</w:t>
      </w:r>
      <w:r w:rsidR="00255EE1" w:rsidRPr="00255EE1">
        <w:rPr>
          <w:rFonts w:cstheme="minorHAnsi"/>
          <w:color w:val="000000"/>
        </w:rPr>
        <w:t xml:space="preserve">. </w:t>
      </w:r>
    </w:p>
    <w:p w:rsidR="00D4110D" w:rsidRDefault="00D53E2B" w:rsidP="00D4110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Given the </w:t>
      </w:r>
      <w:r w:rsidR="00D4110D" w:rsidRPr="00F878F7">
        <w:rPr>
          <w:rFonts w:cstheme="minorHAnsi"/>
          <w:color w:val="000000"/>
        </w:rPr>
        <w:t xml:space="preserve">number of changes, the old cut score may not adequately capture student performance. </w:t>
      </w:r>
      <w:r w:rsidR="00F878F7">
        <w:rPr>
          <w:rFonts w:cstheme="minorHAnsi"/>
          <w:color w:val="000000"/>
        </w:rPr>
        <w:t xml:space="preserve">Thus, science </w:t>
      </w:r>
      <w:r w:rsidR="00D4110D" w:rsidRPr="00F878F7">
        <w:rPr>
          <w:rFonts w:cstheme="minorHAnsi"/>
          <w:color w:val="000000"/>
        </w:rPr>
        <w:t xml:space="preserve">standard setting </w:t>
      </w:r>
      <w:r w:rsidR="00F878F7">
        <w:rPr>
          <w:rFonts w:cstheme="minorHAnsi"/>
          <w:color w:val="000000"/>
        </w:rPr>
        <w:t>committees will meet</w:t>
      </w:r>
      <w:r w:rsidR="00D4110D" w:rsidRPr="00F878F7">
        <w:rPr>
          <w:rFonts w:cstheme="minorHAnsi"/>
          <w:color w:val="000000"/>
        </w:rPr>
        <w:t xml:space="preserve"> </w:t>
      </w:r>
      <w:r w:rsidR="0040788A" w:rsidRPr="00F878F7">
        <w:rPr>
          <w:rFonts w:cstheme="minorHAnsi"/>
          <w:color w:val="000000"/>
        </w:rPr>
        <w:t xml:space="preserve">following </w:t>
      </w:r>
      <w:proofErr w:type="gramStart"/>
      <w:r w:rsidR="0040788A" w:rsidRPr="00F878F7">
        <w:rPr>
          <w:rFonts w:cstheme="minorHAnsi"/>
          <w:color w:val="000000"/>
        </w:rPr>
        <w:t>Spring</w:t>
      </w:r>
      <w:proofErr w:type="gramEnd"/>
      <w:r w:rsidR="0040788A" w:rsidRPr="00F878F7">
        <w:rPr>
          <w:rFonts w:cstheme="minorHAnsi"/>
          <w:color w:val="000000"/>
        </w:rPr>
        <w:t xml:space="preserve"> 2013 testing.  </w:t>
      </w:r>
      <w:r w:rsidR="00F878F7">
        <w:rPr>
          <w:rFonts w:cstheme="minorHAnsi"/>
          <w:color w:val="000000"/>
        </w:rPr>
        <w:t>These</w:t>
      </w:r>
      <w:r w:rsidR="00D4110D" w:rsidRPr="00F878F7">
        <w:rPr>
          <w:rFonts w:cstheme="minorHAnsi"/>
          <w:color w:val="000000"/>
        </w:rPr>
        <w:t xml:space="preserve"> committees of </w:t>
      </w:r>
      <w:r w:rsidR="00F878F7">
        <w:rPr>
          <w:rFonts w:cstheme="minorHAnsi"/>
          <w:color w:val="000000"/>
        </w:rPr>
        <w:t>content experts will be tasked with</w:t>
      </w:r>
      <w:r w:rsidR="006E26C0">
        <w:rPr>
          <w:rFonts w:cstheme="minorHAnsi"/>
          <w:color w:val="000000"/>
        </w:rPr>
        <w:t xml:space="preserve"> (1)</w:t>
      </w:r>
      <w:r w:rsidR="00F878F7">
        <w:rPr>
          <w:rFonts w:cstheme="minorHAnsi"/>
          <w:color w:val="000000"/>
        </w:rPr>
        <w:t xml:space="preserve"> evaluating</w:t>
      </w:r>
      <w:r w:rsidR="00D4110D" w:rsidRPr="00F878F7">
        <w:rPr>
          <w:rFonts w:cstheme="minorHAnsi"/>
          <w:color w:val="000000"/>
        </w:rPr>
        <w:t xml:space="preserve"> the reasonableness of the current c</w:t>
      </w:r>
      <w:r w:rsidR="00DB0CD7">
        <w:rPr>
          <w:rFonts w:cstheme="minorHAnsi"/>
          <w:color w:val="000000"/>
        </w:rPr>
        <w:t>ut scores given the changes</w:t>
      </w:r>
      <w:r w:rsidR="0040788A" w:rsidRPr="00F878F7">
        <w:rPr>
          <w:rFonts w:cstheme="minorHAnsi"/>
          <w:color w:val="000000"/>
        </w:rPr>
        <w:t xml:space="preserve">, </w:t>
      </w:r>
      <w:r w:rsidR="006E26C0">
        <w:rPr>
          <w:rFonts w:cstheme="minorHAnsi"/>
          <w:color w:val="000000"/>
        </w:rPr>
        <w:t xml:space="preserve">(2) </w:t>
      </w:r>
      <w:r w:rsidR="00D4110D" w:rsidRPr="00F878F7">
        <w:rPr>
          <w:rFonts w:cstheme="minorHAnsi"/>
          <w:color w:val="000000"/>
        </w:rPr>
        <w:t>establish</w:t>
      </w:r>
      <w:r w:rsidR="006E26C0">
        <w:rPr>
          <w:rFonts w:cstheme="minorHAnsi"/>
          <w:color w:val="000000"/>
        </w:rPr>
        <w:t>ing</w:t>
      </w:r>
      <w:r w:rsidR="00D4110D" w:rsidRPr="00F878F7">
        <w:rPr>
          <w:rFonts w:cstheme="minorHAnsi"/>
          <w:color w:val="000000"/>
        </w:rPr>
        <w:t xml:space="preserve"> new performance levels</w:t>
      </w:r>
      <w:r w:rsidR="00F878F7">
        <w:rPr>
          <w:rFonts w:cstheme="minorHAnsi"/>
          <w:color w:val="000000"/>
        </w:rPr>
        <w:t xml:space="preserve"> as needed</w:t>
      </w:r>
      <w:r w:rsidR="0040788A" w:rsidRPr="00F878F7">
        <w:rPr>
          <w:rFonts w:cstheme="minorHAnsi"/>
          <w:color w:val="000000"/>
        </w:rPr>
        <w:t>,</w:t>
      </w:r>
      <w:r w:rsidR="00D4110D" w:rsidRPr="00F878F7">
        <w:rPr>
          <w:rFonts w:cstheme="minorHAnsi"/>
          <w:color w:val="000000"/>
        </w:rPr>
        <w:t xml:space="preserve"> and </w:t>
      </w:r>
      <w:r w:rsidR="006E26C0">
        <w:rPr>
          <w:rFonts w:cstheme="minorHAnsi"/>
          <w:color w:val="000000"/>
        </w:rPr>
        <w:t xml:space="preserve">(3) </w:t>
      </w:r>
      <w:r w:rsidR="00D4110D" w:rsidRPr="00F878F7">
        <w:rPr>
          <w:rFonts w:cstheme="minorHAnsi"/>
          <w:color w:val="000000"/>
        </w:rPr>
        <w:t>set</w:t>
      </w:r>
      <w:r w:rsidR="006E26C0">
        <w:rPr>
          <w:rFonts w:cstheme="minorHAnsi"/>
          <w:color w:val="000000"/>
        </w:rPr>
        <w:t>ting</w:t>
      </w:r>
      <w:r w:rsidR="00D4110D" w:rsidRPr="00F878F7">
        <w:rPr>
          <w:rFonts w:cstheme="minorHAnsi"/>
          <w:color w:val="000000"/>
        </w:rPr>
        <w:t xml:space="preserve"> new cut scores for the OCCT grades 5 and 8 science, and Biology I</w:t>
      </w:r>
      <w:r w:rsidR="00F878F7">
        <w:rPr>
          <w:rFonts w:cstheme="minorHAnsi"/>
          <w:color w:val="000000"/>
        </w:rPr>
        <w:t xml:space="preserve"> assessments</w:t>
      </w:r>
      <w:r w:rsidR="00D4110D" w:rsidRPr="00F878F7">
        <w:rPr>
          <w:rFonts w:cstheme="minorHAnsi"/>
          <w:color w:val="000000"/>
        </w:rPr>
        <w:t>.</w:t>
      </w:r>
    </w:p>
    <w:p w:rsidR="00D4110D" w:rsidRPr="00F95F71" w:rsidRDefault="00D4110D" w:rsidP="00F878F7">
      <w:pPr>
        <w:pStyle w:val="Default"/>
        <w:rPr>
          <w:rFonts w:asciiTheme="minorHAnsi" w:hAnsiTheme="minorHAnsi" w:cstheme="minorHAnsi"/>
          <w:b/>
          <w:i/>
          <w:sz w:val="22"/>
          <w:szCs w:val="22"/>
        </w:rPr>
      </w:pPr>
      <w:r w:rsidRPr="00F95F71">
        <w:rPr>
          <w:rFonts w:asciiTheme="minorHAnsi" w:hAnsiTheme="minorHAnsi" w:cstheme="minorHAnsi"/>
          <w:b/>
          <w:i/>
          <w:sz w:val="22"/>
          <w:szCs w:val="22"/>
        </w:rPr>
        <w:lastRenderedPageBreak/>
        <w:t>What do the</w:t>
      </w:r>
      <w:r w:rsidR="00F878F7" w:rsidRPr="00F95F71">
        <w:rPr>
          <w:rFonts w:asciiTheme="minorHAnsi" w:hAnsiTheme="minorHAnsi" w:cstheme="minorHAnsi"/>
          <w:b/>
          <w:i/>
          <w:sz w:val="22"/>
          <w:szCs w:val="22"/>
        </w:rPr>
        <w:t>se</w:t>
      </w:r>
      <w:r w:rsidRPr="00F95F71">
        <w:rPr>
          <w:rFonts w:asciiTheme="minorHAnsi" w:hAnsiTheme="minorHAnsi" w:cstheme="minorHAnsi"/>
          <w:b/>
          <w:i/>
          <w:sz w:val="22"/>
          <w:szCs w:val="22"/>
        </w:rPr>
        <w:t xml:space="preserve"> changes mean for Oklahoma students and science</w:t>
      </w:r>
      <w:r w:rsidR="00F878F7" w:rsidRPr="00F95F71">
        <w:rPr>
          <w:rFonts w:asciiTheme="minorHAnsi" w:hAnsiTheme="minorHAnsi" w:cstheme="minorHAnsi"/>
          <w:b/>
          <w:i/>
          <w:sz w:val="22"/>
          <w:szCs w:val="22"/>
        </w:rPr>
        <w:t xml:space="preserve"> during SY 2012-13</w:t>
      </w:r>
      <w:r w:rsidRPr="00F95F71">
        <w:rPr>
          <w:rFonts w:asciiTheme="minorHAnsi" w:hAnsiTheme="minorHAnsi" w:cstheme="minorHAnsi"/>
          <w:b/>
          <w:i/>
          <w:sz w:val="22"/>
          <w:szCs w:val="22"/>
        </w:rPr>
        <w:t>?</w:t>
      </w:r>
    </w:p>
    <w:p w:rsidR="00D4110D" w:rsidRDefault="00D4110D" w:rsidP="00D4110D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:rsidR="001C2779" w:rsidRPr="00A43798" w:rsidRDefault="001C2779" w:rsidP="00A43798">
      <w:pPr>
        <w:pStyle w:val="Default"/>
        <w:jc w:val="center"/>
        <w:rPr>
          <w:sz w:val="22"/>
          <w:szCs w:val="22"/>
          <w:u w:val="single"/>
        </w:rPr>
      </w:pPr>
      <w:r w:rsidRPr="00A43798">
        <w:rPr>
          <w:sz w:val="22"/>
          <w:szCs w:val="22"/>
          <w:u w:val="single"/>
        </w:rPr>
        <w:t xml:space="preserve">OCCT Grades 5 and 8 </w:t>
      </w:r>
      <w:r w:rsidR="00A43798" w:rsidRPr="00A43798">
        <w:rPr>
          <w:sz w:val="22"/>
          <w:szCs w:val="22"/>
          <w:u w:val="single"/>
        </w:rPr>
        <w:t>Science</w:t>
      </w:r>
    </w:p>
    <w:p w:rsidR="001C2779" w:rsidRDefault="001C2779" w:rsidP="006E26C0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Instruction should focus on the new </w:t>
      </w:r>
      <w:r w:rsidR="006E26C0" w:rsidRPr="006E26C0">
        <w:rPr>
          <w:b/>
          <w:sz w:val="22"/>
          <w:szCs w:val="22"/>
        </w:rPr>
        <w:t>Oklahoma C</w:t>
      </w:r>
      <w:r w:rsidR="006E26C0" w:rsidRPr="006E26C0">
        <w:rPr>
          <w:b/>
          <w:sz w:val="22"/>
          <w:szCs w:val="22"/>
          <w:vertAlign w:val="superscript"/>
        </w:rPr>
        <w:t>3</w:t>
      </w:r>
      <w:r w:rsidR="006E26C0" w:rsidRPr="006E26C0">
        <w:rPr>
          <w:b/>
          <w:sz w:val="22"/>
          <w:szCs w:val="22"/>
        </w:rPr>
        <w:t xml:space="preserve"> Science Standards</w:t>
      </w:r>
      <w:r w:rsidR="006E26C0" w:rsidRPr="006E26C0">
        <w:rPr>
          <w:sz w:val="22"/>
          <w:szCs w:val="22"/>
        </w:rPr>
        <w:t xml:space="preserve"> </w:t>
      </w:r>
      <w:r w:rsidR="00F878F7">
        <w:rPr>
          <w:sz w:val="22"/>
          <w:szCs w:val="22"/>
        </w:rPr>
        <w:t>(revision 2011)</w:t>
      </w:r>
      <w:r w:rsidR="006E26C0">
        <w:rPr>
          <w:sz w:val="22"/>
          <w:szCs w:val="22"/>
        </w:rPr>
        <w:t xml:space="preserve"> </w:t>
      </w:r>
      <w:r w:rsidR="00F878F7">
        <w:rPr>
          <w:sz w:val="22"/>
          <w:szCs w:val="22"/>
        </w:rPr>
        <w:t>for the 2012-</w:t>
      </w:r>
      <w:r>
        <w:rPr>
          <w:sz w:val="22"/>
          <w:szCs w:val="22"/>
        </w:rPr>
        <w:t xml:space="preserve">13 school </w:t>
      </w:r>
      <w:proofErr w:type="gramStart"/>
      <w:r>
        <w:rPr>
          <w:sz w:val="22"/>
          <w:szCs w:val="22"/>
        </w:rPr>
        <w:t>year</w:t>
      </w:r>
      <w:proofErr w:type="gramEnd"/>
      <w:r>
        <w:rPr>
          <w:sz w:val="22"/>
          <w:szCs w:val="22"/>
        </w:rPr>
        <w:t xml:space="preserve">. </w:t>
      </w:r>
    </w:p>
    <w:p w:rsidR="00A43798" w:rsidRDefault="00A43798" w:rsidP="00A43798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Spring 2013 Grades 5 and 8 science tests will assess the </w:t>
      </w:r>
      <w:r w:rsidRPr="006E26C0">
        <w:rPr>
          <w:b/>
          <w:sz w:val="22"/>
          <w:szCs w:val="22"/>
        </w:rPr>
        <w:t>Oklahoma C</w:t>
      </w:r>
      <w:r w:rsidRPr="006E26C0">
        <w:rPr>
          <w:b/>
          <w:sz w:val="22"/>
          <w:szCs w:val="22"/>
          <w:vertAlign w:val="superscript"/>
        </w:rPr>
        <w:t xml:space="preserve">3 </w:t>
      </w:r>
      <w:r w:rsidR="006E26C0" w:rsidRPr="006E26C0">
        <w:rPr>
          <w:b/>
          <w:sz w:val="22"/>
          <w:szCs w:val="22"/>
        </w:rPr>
        <w:t xml:space="preserve">Science </w:t>
      </w:r>
      <w:r w:rsidRPr="006E26C0">
        <w:rPr>
          <w:b/>
          <w:sz w:val="22"/>
          <w:szCs w:val="22"/>
        </w:rPr>
        <w:t>Standards</w:t>
      </w:r>
      <w:r>
        <w:rPr>
          <w:sz w:val="22"/>
          <w:szCs w:val="22"/>
        </w:rPr>
        <w:t xml:space="preserve"> (revision</w:t>
      </w:r>
      <w:r w:rsidR="008B4FC7">
        <w:rPr>
          <w:sz w:val="22"/>
          <w:szCs w:val="22"/>
        </w:rPr>
        <w:t xml:space="preserve"> </w:t>
      </w:r>
      <w:r>
        <w:rPr>
          <w:sz w:val="22"/>
          <w:szCs w:val="22"/>
        </w:rPr>
        <w:t>2011).</w:t>
      </w:r>
    </w:p>
    <w:p w:rsidR="00A43798" w:rsidRDefault="00A43798" w:rsidP="001C2779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A43798">
        <w:rPr>
          <w:sz w:val="22"/>
          <w:szCs w:val="22"/>
        </w:rPr>
        <w:t xml:space="preserve">The </w:t>
      </w:r>
      <w:r w:rsidRPr="006E26C0">
        <w:rPr>
          <w:b/>
          <w:sz w:val="22"/>
          <w:szCs w:val="22"/>
        </w:rPr>
        <w:t xml:space="preserve">Oklahoma </w:t>
      </w:r>
      <w:r w:rsidR="001C2779" w:rsidRPr="006E26C0">
        <w:rPr>
          <w:b/>
          <w:sz w:val="22"/>
          <w:szCs w:val="22"/>
        </w:rPr>
        <w:t>C</w:t>
      </w:r>
      <w:r w:rsidR="00F878F7" w:rsidRPr="006E26C0">
        <w:rPr>
          <w:b/>
          <w:sz w:val="22"/>
          <w:szCs w:val="22"/>
          <w:vertAlign w:val="superscript"/>
        </w:rPr>
        <w:t>3</w:t>
      </w:r>
      <w:r w:rsidR="006E26C0" w:rsidRPr="006E26C0">
        <w:rPr>
          <w:b/>
          <w:sz w:val="22"/>
          <w:szCs w:val="22"/>
          <w:vertAlign w:val="superscript"/>
        </w:rPr>
        <w:t xml:space="preserve"> </w:t>
      </w:r>
      <w:r w:rsidR="006E26C0" w:rsidRPr="006E26C0">
        <w:rPr>
          <w:b/>
          <w:sz w:val="22"/>
          <w:szCs w:val="22"/>
        </w:rPr>
        <w:t xml:space="preserve">Science </w:t>
      </w:r>
      <w:r w:rsidR="008B4FC7" w:rsidRPr="006E26C0">
        <w:rPr>
          <w:b/>
          <w:sz w:val="22"/>
          <w:szCs w:val="22"/>
        </w:rPr>
        <w:t>S</w:t>
      </w:r>
      <w:r w:rsidRPr="006E26C0">
        <w:rPr>
          <w:b/>
          <w:sz w:val="22"/>
          <w:szCs w:val="22"/>
        </w:rPr>
        <w:t>tandards</w:t>
      </w:r>
      <w:r w:rsidR="008B4FC7">
        <w:rPr>
          <w:sz w:val="22"/>
          <w:szCs w:val="22"/>
        </w:rPr>
        <w:t xml:space="preserve"> (revision 2011) </w:t>
      </w:r>
      <w:r w:rsidRPr="00A43798">
        <w:rPr>
          <w:sz w:val="22"/>
          <w:szCs w:val="22"/>
        </w:rPr>
        <w:t xml:space="preserve">reflect </w:t>
      </w:r>
      <w:r w:rsidR="001C2779" w:rsidRPr="00A43798">
        <w:rPr>
          <w:sz w:val="22"/>
          <w:szCs w:val="22"/>
        </w:rPr>
        <w:t xml:space="preserve">content changes; therefore, Grades 5 and 8 </w:t>
      </w:r>
      <w:r w:rsidR="008B4FC7">
        <w:rPr>
          <w:sz w:val="22"/>
          <w:szCs w:val="22"/>
        </w:rPr>
        <w:t>students will</w:t>
      </w:r>
      <w:r w:rsidRPr="00A43798">
        <w:rPr>
          <w:sz w:val="22"/>
          <w:szCs w:val="22"/>
        </w:rPr>
        <w:t xml:space="preserve"> receive </w:t>
      </w:r>
      <w:r w:rsidR="001C2779" w:rsidRPr="00A43798">
        <w:rPr>
          <w:sz w:val="22"/>
          <w:szCs w:val="22"/>
        </w:rPr>
        <w:t>i</w:t>
      </w:r>
      <w:r w:rsidRPr="00A43798">
        <w:rPr>
          <w:sz w:val="22"/>
          <w:szCs w:val="22"/>
        </w:rPr>
        <w:t>ndivid</w:t>
      </w:r>
      <w:r w:rsidR="008B4FC7">
        <w:rPr>
          <w:sz w:val="22"/>
          <w:szCs w:val="22"/>
        </w:rPr>
        <w:t>ual scores on these tests following</w:t>
      </w:r>
      <w:r w:rsidRPr="00A43798">
        <w:rPr>
          <w:sz w:val="22"/>
          <w:szCs w:val="22"/>
        </w:rPr>
        <w:t xml:space="preserve"> the early June standard setting</w:t>
      </w:r>
      <w:r w:rsidR="008B4FC7">
        <w:rPr>
          <w:sz w:val="22"/>
          <w:szCs w:val="22"/>
        </w:rPr>
        <w:t xml:space="preserve">. </w:t>
      </w:r>
      <w:r w:rsidRPr="00A43798">
        <w:rPr>
          <w:sz w:val="22"/>
          <w:szCs w:val="22"/>
        </w:rPr>
        <w:t xml:space="preserve"> </w:t>
      </w:r>
    </w:p>
    <w:p w:rsidR="001C2779" w:rsidRPr="00A43798" w:rsidRDefault="00C35706" w:rsidP="001C2779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 For 2012-</w:t>
      </w:r>
      <w:r w:rsidR="001C2779" w:rsidRPr="00A43798">
        <w:rPr>
          <w:sz w:val="22"/>
          <w:szCs w:val="22"/>
        </w:rPr>
        <w:t>13, the</w:t>
      </w:r>
      <w:r w:rsidR="00A43798">
        <w:rPr>
          <w:sz w:val="22"/>
          <w:szCs w:val="22"/>
        </w:rPr>
        <w:t xml:space="preserve"> test results </w:t>
      </w:r>
      <w:r w:rsidR="001C2779" w:rsidRPr="00A43798">
        <w:rPr>
          <w:sz w:val="22"/>
          <w:szCs w:val="22"/>
        </w:rPr>
        <w:t xml:space="preserve">will </w:t>
      </w:r>
      <w:r w:rsidR="00A43798">
        <w:rPr>
          <w:sz w:val="22"/>
          <w:szCs w:val="22"/>
        </w:rPr>
        <w:t>be used in</w:t>
      </w:r>
      <w:r w:rsidR="001C2779" w:rsidRPr="00A43798">
        <w:rPr>
          <w:sz w:val="22"/>
          <w:szCs w:val="22"/>
        </w:rPr>
        <w:t xml:space="preserve"> calculations for the A-F Report Card. </w:t>
      </w:r>
    </w:p>
    <w:p w:rsidR="001C2779" w:rsidRDefault="001C2779" w:rsidP="001C2779">
      <w:pPr>
        <w:pStyle w:val="Default"/>
      </w:pPr>
    </w:p>
    <w:p w:rsidR="001C2779" w:rsidRPr="001C2779" w:rsidRDefault="001C2779" w:rsidP="001C2779">
      <w:pPr>
        <w:pStyle w:val="Default"/>
        <w:jc w:val="center"/>
        <w:rPr>
          <w:sz w:val="22"/>
          <w:szCs w:val="22"/>
          <w:u w:val="single"/>
        </w:rPr>
      </w:pPr>
      <w:r w:rsidRPr="001C2779">
        <w:rPr>
          <w:sz w:val="22"/>
          <w:szCs w:val="22"/>
          <w:u w:val="single"/>
        </w:rPr>
        <w:t xml:space="preserve">OCCT and OMAAP </w:t>
      </w:r>
      <w:r>
        <w:rPr>
          <w:sz w:val="22"/>
          <w:szCs w:val="22"/>
          <w:u w:val="single"/>
        </w:rPr>
        <w:t>Biology I</w:t>
      </w:r>
      <w:r w:rsidRPr="001C2779">
        <w:rPr>
          <w:sz w:val="22"/>
          <w:szCs w:val="22"/>
          <w:u w:val="single"/>
        </w:rPr>
        <w:t xml:space="preserve"> End-of-Instruction (EOI)</w:t>
      </w:r>
    </w:p>
    <w:p w:rsidR="001C2779" w:rsidRDefault="001C2779" w:rsidP="001C2779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Inst</w:t>
      </w:r>
      <w:r w:rsidR="00A43798">
        <w:rPr>
          <w:sz w:val="22"/>
          <w:szCs w:val="22"/>
        </w:rPr>
        <w:t>ruc</w:t>
      </w:r>
      <w:r w:rsidR="001A4C78">
        <w:rPr>
          <w:sz w:val="22"/>
          <w:szCs w:val="22"/>
        </w:rPr>
        <w:t>tion should focus on the</w:t>
      </w:r>
      <w:r w:rsidR="00A437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Oklahoma </w:t>
      </w:r>
      <w:proofErr w:type="gramStart"/>
      <w:r w:rsidR="00A43798">
        <w:rPr>
          <w:sz w:val="22"/>
          <w:szCs w:val="22"/>
        </w:rPr>
        <w:t>C</w:t>
      </w:r>
      <w:r w:rsidR="00F878F7">
        <w:rPr>
          <w:sz w:val="22"/>
          <w:szCs w:val="22"/>
          <w:vertAlign w:val="superscript"/>
        </w:rPr>
        <w:t xml:space="preserve">3 </w:t>
      </w:r>
      <w:r w:rsidR="00A43798">
        <w:rPr>
          <w:sz w:val="14"/>
          <w:szCs w:val="14"/>
          <w:vertAlign w:val="superscript"/>
        </w:rPr>
        <w:t xml:space="preserve"> </w:t>
      </w:r>
      <w:r w:rsidR="00A43798" w:rsidRPr="00A43798">
        <w:rPr>
          <w:sz w:val="22"/>
          <w:szCs w:val="14"/>
        </w:rPr>
        <w:t>S</w:t>
      </w:r>
      <w:r w:rsidR="001A4C78">
        <w:rPr>
          <w:sz w:val="22"/>
          <w:szCs w:val="14"/>
        </w:rPr>
        <w:t>cience</w:t>
      </w:r>
      <w:proofErr w:type="gramEnd"/>
      <w:r w:rsidR="001A4C78">
        <w:rPr>
          <w:sz w:val="22"/>
          <w:szCs w:val="14"/>
        </w:rPr>
        <w:t xml:space="preserve"> S</w:t>
      </w:r>
      <w:r w:rsidR="00A43798" w:rsidRPr="00A43798">
        <w:rPr>
          <w:sz w:val="22"/>
          <w:szCs w:val="14"/>
        </w:rPr>
        <w:t>tandards</w:t>
      </w:r>
      <w:r>
        <w:rPr>
          <w:sz w:val="22"/>
          <w:szCs w:val="22"/>
        </w:rPr>
        <w:t xml:space="preserve"> </w:t>
      </w:r>
      <w:r w:rsidRPr="001C2779">
        <w:rPr>
          <w:i/>
          <w:sz w:val="22"/>
          <w:szCs w:val="22"/>
        </w:rPr>
        <w:t>(</w:t>
      </w:r>
      <w:r>
        <w:rPr>
          <w:sz w:val="22"/>
          <w:szCs w:val="22"/>
        </w:rPr>
        <w:t>revision 2011) fo</w:t>
      </w:r>
      <w:r w:rsidR="00C35706">
        <w:rPr>
          <w:sz w:val="22"/>
          <w:szCs w:val="22"/>
        </w:rPr>
        <w:t>r the 2012-</w:t>
      </w:r>
      <w:r>
        <w:rPr>
          <w:sz w:val="22"/>
          <w:szCs w:val="22"/>
        </w:rPr>
        <w:t xml:space="preserve">13 school year. </w:t>
      </w:r>
    </w:p>
    <w:p w:rsidR="001C2779" w:rsidRDefault="00C35706" w:rsidP="001C2779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The 2012-</w:t>
      </w:r>
      <w:r w:rsidR="001C2779">
        <w:rPr>
          <w:sz w:val="22"/>
          <w:szCs w:val="22"/>
        </w:rPr>
        <w:t>13 Biology I EOI test will assess the Oklahoma C</w:t>
      </w:r>
      <w:r w:rsidR="00F878F7">
        <w:rPr>
          <w:sz w:val="22"/>
          <w:szCs w:val="22"/>
        </w:rPr>
        <w:t xml:space="preserve"> </w:t>
      </w:r>
      <w:r w:rsidR="00F878F7">
        <w:rPr>
          <w:sz w:val="22"/>
          <w:szCs w:val="22"/>
          <w:vertAlign w:val="superscript"/>
        </w:rPr>
        <w:t xml:space="preserve">3 </w:t>
      </w:r>
      <w:r w:rsidR="00A43798">
        <w:rPr>
          <w:sz w:val="22"/>
          <w:szCs w:val="22"/>
        </w:rPr>
        <w:t>S</w:t>
      </w:r>
      <w:r w:rsidR="001A4C78">
        <w:rPr>
          <w:sz w:val="22"/>
          <w:szCs w:val="22"/>
        </w:rPr>
        <w:t xml:space="preserve">cience Standards </w:t>
      </w:r>
      <w:r w:rsidR="001C2779" w:rsidRPr="001C2779">
        <w:rPr>
          <w:i/>
          <w:sz w:val="22"/>
          <w:szCs w:val="22"/>
        </w:rPr>
        <w:t>(</w:t>
      </w:r>
      <w:r w:rsidR="001C2779">
        <w:rPr>
          <w:sz w:val="22"/>
          <w:szCs w:val="22"/>
        </w:rPr>
        <w:t xml:space="preserve">revision 2011). </w:t>
      </w:r>
    </w:p>
    <w:p w:rsidR="001C2779" w:rsidRDefault="001C2779" w:rsidP="001C2779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Students’ scores will be based on operational items aligned to both the process and content standards and will follow the established 2012-13 test blueprint.  Field test items do not contribute to student scores. </w:t>
      </w:r>
    </w:p>
    <w:p w:rsidR="00A43798" w:rsidRDefault="00C35706" w:rsidP="001C2779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For 2012-</w:t>
      </w:r>
      <w:r w:rsidR="00A43798" w:rsidRPr="00A43798">
        <w:rPr>
          <w:sz w:val="22"/>
          <w:szCs w:val="22"/>
        </w:rPr>
        <w:t>13, the</w:t>
      </w:r>
      <w:r w:rsidR="00A43798">
        <w:rPr>
          <w:sz w:val="22"/>
          <w:szCs w:val="22"/>
        </w:rPr>
        <w:t xml:space="preserve"> test results </w:t>
      </w:r>
      <w:r w:rsidR="00A43798" w:rsidRPr="00A43798">
        <w:rPr>
          <w:sz w:val="22"/>
          <w:szCs w:val="22"/>
        </w:rPr>
        <w:t xml:space="preserve">will </w:t>
      </w:r>
      <w:r w:rsidR="00A43798">
        <w:rPr>
          <w:sz w:val="22"/>
          <w:szCs w:val="22"/>
        </w:rPr>
        <w:t>be used in</w:t>
      </w:r>
      <w:r w:rsidR="00A43798" w:rsidRPr="00A43798">
        <w:rPr>
          <w:sz w:val="22"/>
          <w:szCs w:val="22"/>
        </w:rPr>
        <w:t xml:space="preserve"> calculations for the A-F Report Card.</w:t>
      </w:r>
    </w:p>
    <w:p w:rsidR="001C2779" w:rsidRDefault="001C2779" w:rsidP="001C2779">
      <w:pPr>
        <w:pStyle w:val="Default"/>
        <w:ind w:left="765"/>
        <w:rPr>
          <w:sz w:val="22"/>
          <w:szCs w:val="22"/>
        </w:rPr>
      </w:pPr>
    </w:p>
    <w:p w:rsidR="001C2779" w:rsidRPr="001C2779" w:rsidRDefault="001C2779" w:rsidP="001C2779">
      <w:pPr>
        <w:pStyle w:val="Default"/>
        <w:ind w:left="765"/>
        <w:jc w:val="center"/>
        <w:rPr>
          <w:sz w:val="22"/>
          <w:szCs w:val="22"/>
        </w:rPr>
      </w:pPr>
      <w:r w:rsidRPr="001C2779">
        <w:rPr>
          <w:sz w:val="22"/>
          <w:szCs w:val="22"/>
          <w:u w:val="single"/>
        </w:rPr>
        <w:t>Optional Re-Test and Winter/Trimester Test Windows</w:t>
      </w:r>
      <w:r>
        <w:rPr>
          <w:sz w:val="22"/>
          <w:szCs w:val="22"/>
          <w:u w:val="single"/>
        </w:rPr>
        <w:t xml:space="preserve"> (Biology I EOI only)</w:t>
      </w:r>
    </w:p>
    <w:p w:rsidR="001C2779" w:rsidRDefault="001C2779" w:rsidP="001C2779">
      <w:pPr>
        <w:pStyle w:val="Default"/>
        <w:numPr>
          <w:ilvl w:val="0"/>
          <w:numId w:val="8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Second time testers who received instruction prior to this school year </w:t>
      </w:r>
      <w:r w:rsidRPr="00F878F7">
        <w:rPr>
          <w:b/>
          <w:i/>
          <w:sz w:val="22"/>
          <w:szCs w:val="22"/>
        </w:rPr>
        <w:t>should</w:t>
      </w:r>
      <w:r w:rsidRPr="00F878F7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participate in the Optional Retest Window before the traditional Winter/Trimester Window where they will be administered a test aligned to the prior </w:t>
      </w:r>
      <w:r>
        <w:rPr>
          <w:i/>
          <w:iCs/>
          <w:sz w:val="22"/>
          <w:szCs w:val="22"/>
        </w:rPr>
        <w:t xml:space="preserve">PASS </w:t>
      </w:r>
      <w:r w:rsidR="00F878F7">
        <w:rPr>
          <w:sz w:val="22"/>
          <w:szCs w:val="22"/>
        </w:rPr>
        <w:t>Biology I S</w:t>
      </w:r>
      <w:r w:rsidR="00D70471">
        <w:rPr>
          <w:sz w:val="22"/>
          <w:szCs w:val="22"/>
        </w:rPr>
        <w:t>tandards (version 2002) and previous DOK levels.</w:t>
      </w:r>
      <w:r>
        <w:rPr>
          <w:sz w:val="22"/>
          <w:szCs w:val="22"/>
        </w:rPr>
        <w:t xml:space="preserve"> </w:t>
      </w:r>
    </w:p>
    <w:p w:rsidR="00A43798" w:rsidRDefault="00A43798" w:rsidP="001C2779">
      <w:pPr>
        <w:pStyle w:val="Default"/>
        <w:numPr>
          <w:ilvl w:val="0"/>
          <w:numId w:val="8"/>
        </w:numPr>
        <w:spacing w:after="27"/>
        <w:rPr>
          <w:sz w:val="22"/>
          <w:szCs w:val="22"/>
        </w:rPr>
      </w:pPr>
      <w:r>
        <w:rPr>
          <w:sz w:val="22"/>
          <w:szCs w:val="22"/>
        </w:rPr>
        <w:t>Students participating</w:t>
      </w:r>
      <w:r w:rsidR="00F878F7">
        <w:rPr>
          <w:sz w:val="22"/>
          <w:szCs w:val="22"/>
        </w:rPr>
        <w:t xml:space="preserve"> in the optional re-test window</w:t>
      </w:r>
      <w:r>
        <w:rPr>
          <w:sz w:val="22"/>
          <w:szCs w:val="22"/>
        </w:rPr>
        <w:t xml:space="preserve"> will receive a </w:t>
      </w:r>
      <w:r w:rsidR="00F878F7">
        <w:rPr>
          <w:sz w:val="22"/>
          <w:szCs w:val="22"/>
        </w:rPr>
        <w:t xml:space="preserve">performance level score </w:t>
      </w:r>
      <w:r w:rsidR="00C06C9D">
        <w:rPr>
          <w:sz w:val="22"/>
          <w:szCs w:val="22"/>
        </w:rPr>
        <w:t>three</w:t>
      </w:r>
      <w:r w:rsidR="00C35706">
        <w:rPr>
          <w:sz w:val="22"/>
          <w:szCs w:val="22"/>
        </w:rPr>
        <w:t xml:space="preserve"> working days </w:t>
      </w:r>
      <w:r w:rsidR="00D70471">
        <w:rPr>
          <w:sz w:val="22"/>
          <w:szCs w:val="22"/>
        </w:rPr>
        <w:t>following the close of the Trimester testing window</w:t>
      </w:r>
      <w:r w:rsidR="00F878F7">
        <w:rPr>
          <w:sz w:val="22"/>
          <w:szCs w:val="22"/>
        </w:rPr>
        <w:t>.</w:t>
      </w:r>
    </w:p>
    <w:p w:rsidR="001C2779" w:rsidRDefault="00D70471" w:rsidP="001C277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Students </w:t>
      </w:r>
      <w:r w:rsidR="001C2779">
        <w:rPr>
          <w:sz w:val="22"/>
          <w:szCs w:val="22"/>
        </w:rPr>
        <w:t>enrol</w:t>
      </w:r>
      <w:r w:rsidR="00F878F7">
        <w:rPr>
          <w:sz w:val="22"/>
          <w:szCs w:val="22"/>
        </w:rPr>
        <w:t xml:space="preserve">led in Biology I for the </w:t>
      </w:r>
      <w:r>
        <w:rPr>
          <w:sz w:val="22"/>
          <w:szCs w:val="22"/>
        </w:rPr>
        <w:t>first time during SY</w:t>
      </w:r>
      <w:r w:rsidR="00F878F7">
        <w:rPr>
          <w:sz w:val="22"/>
          <w:szCs w:val="22"/>
        </w:rPr>
        <w:t>2012-</w:t>
      </w:r>
      <w:r>
        <w:rPr>
          <w:sz w:val="22"/>
          <w:szCs w:val="22"/>
        </w:rPr>
        <w:t>13</w:t>
      </w:r>
      <w:r w:rsidR="001C2779">
        <w:rPr>
          <w:sz w:val="22"/>
          <w:szCs w:val="22"/>
        </w:rPr>
        <w:t xml:space="preserve"> will be administered an </w:t>
      </w:r>
      <w:r>
        <w:rPr>
          <w:sz w:val="22"/>
          <w:szCs w:val="22"/>
        </w:rPr>
        <w:t xml:space="preserve">assessment based on the </w:t>
      </w:r>
      <w:r w:rsidR="001C2779">
        <w:rPr>
          <w:sz w:val="22"/>
          <w:szCs w:val="22"/>
        </w:rPr>
        <w:t>Oklahoma C</w:t>
      </w:r>
      <w:r w:rsidR="00A43798">
        <w:rPr>
          <w:sz w:val="22"/>
          <w:szCs w:val="22"/>
          <w:vertAlign w:val="superscript"/>
        </w:rPr>
        <w:t>3</w:t>
      </w:r>
      <w:r w:rsidR="00A43798">
        <w:rPr>
          <w:sz w:val="22"/>
          <w:szCs w:val="22"/>
        </w:rPr>
        <w:t xml:space="preserve"> </w:t>
      </w:r>
      <w:r w:rsidR="006E26C0">
        <w:rPr>
          <w:sz w:val="22"/>
          <w:szCs w:val="22"/>
        </w:rPr>
        <w:t xml:space="preserve">Science </w:t>
      </w:r>
      <w:r w:rsidR="00C35706">
        <w:rPr>
          <w:sz w:val="22"/>
          <w:szCs w:val="22"/>
        </w:rPr>
        <w:t>S</w:t>
      </w:r>
      <w:r w:rsidR="001C2779">
        <w:rPr>
          <w:sz w:val="22"/>
          <w:szCs w:val="22"/>
        </w:rPr>
        <w:t>tandards</w:t>
      </w:r>
      <w:r w:rsidR="00C35706">
        <w:rPr>
          <w:sz w:val="22"/>
          <w:szCs w:val="22"/>
        </w:rPr>
        <w:t xml:space="preserve"> (revision 2011)</w:t>
      </w:r>
      <w:r w:rsidR="001C2779">
        <w:rPr>
          <w:sz w:val="22"/>
          <w:szCs w:val="22"/>
        </w:rPr>
        <w:t xml:space="preserve"> during the traditional Winter/Trimester Window. </w:t>
      </w:r>
    </w:p>
    <w:p w:rsidR="00F95F71" w:rsidRDefault="00A43798" w:rsidP="001C2779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F95F71">
        <w:rPr>
          <w:sz w:val="22"/>
          <w:szCs w:val="22"/>
        </w:rPr>
        <w:t>Students pa</w:t>
      </w:r>
      <w:r w:rsidR="00197013" w:rsidRPr="00F95F71">
        <w:rPr>
          <w:sz w:val="22"/>
          <w:szCs w:val="22"/>
        </w:rPr>
        <w:t>rticipating in the traditional W</w:t>
      </w:r>
      <w:r w:rsidRPr="00F95F71">
        <w:rPr>
          <w:sz w:val="22"/>
          <w:szCs w:val="22"/>
        </w:rPr>
        <w:t xml:space="preserve">inter/Trimester Window will receive a score </w:t>
      </w:r>
      <w:r w:rsidR="00E87505" w:rsidRPr="00F95F71">
        <w:rPr>
          <w:sz w:val="22"/>
          <w:szCs w:val="22"/>
        </w:rPr>
        <w:t xml:space="preserve">following the </w:t>
      </w:r>
      <w:r w:rsidR="008B4FC7" w:rsidRPr="00F95F71">
        <w:rPr>
          <w:sz w:val="22"/>
          <w:szCs w:val="22"/>
        </w:rPr>
        <w:t xml:space="preserve">June </w:t>
      </w:r>
      <w:r w:rsidR="00F95F71" w:rsidRPr="00F95F71">
        <w:rPr>
          <w:sz w:val="22"/>
          <w:szCs w:val="22"/>
        </w:rPr>
        <w:t>2013 standard setting</w:t>
      </w:r>
      <w:r w:rsidR="00F95F71">
        <w:rPr>
          <w:sz w:val="22"/>
          <w:szCs w:val="22"/>
        </w:rPr>
        <w:t>.</w:t>
      </w:r>
    </w:p>
    <w:p w:rsidR="00197013" w:rsidRDefault="00197013" w:rsidP="001C2779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The Office </w:t>
      </w:r>
      <w:r w:rsidR="00C06C9D">
        <w:rPr>
          <w:sz w:val="22"/>
          <w:szCs w:val="22"/>
        </w:rPr>
        <w:t xml:space="preserve">of </w:t>
      </w:r>
      <w:r>
        <w:rPr>
          <w:sz w:val="22"/>
          <w:szCs w:val="22"/>
        </w:rPr>
        <w:t xml:space="preserve">Accountability </w:t>
      </w:r>
      <w:r w:rsidR="00C06C9D">
        <w:rPr>
          <w:sz w:val="22"/>
          <w:szCs w:val="22"/>
        </w:rPr>
        <w:t xml:space="preserve">and Assessments </w:t>
      </w:r>
      <w:r>
        <w:rPr>
          <w:sz w:val="22"/>
          <w:szCs w:val="22"/>
        </w:rPr>
        <w:t>recommends:</w:t>
      </w:r>
    </w:p>
    <w:p w:rsidR="00197013" w:rsidRDefault="00197013" w:rsidP="00197013">
      <w:pPr>
        <w:pStyle w:val="Default"/>
        <w:ind w:left="720"/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48"/>
        <w:gridCol w:w="3510"/>
        <w:gridCol w:w="2718"/>
      </w:tblGrid>
      <w:tr w:rsidR="00197013" w:rsidTr="001A4C78">
        <w:trPr>
          <w:trHeight w:val="267"/>
          <w:jc w:val="center"/>
        </w:trPr>
        <w:tc>
          <w:tcPr>
            <w:tcW w:w="3348" w:type="dxa"/>
          </w:tcPr>
          <w:p w:rsidR="00197013" w:rsidRPr="00197013" w:rsidRDefault="00197013" w:rsidP="0019701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97013">
              <w:rPr>
                <w:b/>
                <w:sz w:val="22"/>
                <w:szCs w:val="22"/>
              </w:rPr>
              <w:t>Instructional Year</w:t>
            </w:r>
          </w:p>
        </w:tc>
        <w:tc>
          <w:tcPr>
            <w:tcW w:w="3510" w:type="dxa"/>
          </w:tcPr>
          <w:p w:rsidR="00197013" w:rsidRPr="00197013" w:rsidRDefault="00197013" w:rsidP="0019701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97013">
              <w:rPr>
                <w:b/>
                <w:sz w:val="22"/>
                <w:szCs w:val="22"/>
              </w:rPr>
              <w:t>Assessment Version</w:t>
            </w:r>
          </w:p>
        </w:tc>
        <w:tc>
          <w:tcPr>
            <w:tcW w:w="2718" w:type="dxa"/>
          </w:tcPr>
          <w:p w:rsidR="00197013" w:rsidRPr="00197013" w:rsidRDefault="00E87505" w:rsidP="00197013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Availability of </w:t>
            </w:r>
            <w:r w:rsidR="00197013" w:rsidRPr="00197013">
              <w:rPr>
                <w:b/>
                <w:sz w:val="22"/>
                <w:szCs w:val="22"/>
              </w:rPr>
              <w:t>Results</w:t>
            </w:r>
          </w:p>
        </w:tc>
      </w:tr>
      <w:tr w:rsidR="00197013" w:rsidTr="001A4C78">
        <w:trPr>
          <w:trHeight w:val="818"/>
          <w:jc w:val="center"/>
        </w:trPr>
        <w:tc>
          <w:tcPr>
            <w:tcW w:w="3348" w:type="dxa"/>
          </w:tcPr>
          <w:p w:rsidR="00197013" w:rsidRDefault="00E87505" w:rsidP="00197013">
            <w:pPr>
              <w:pStyle w:val="Default"/>
              <w:rPr>
                <w:sz w:val="22"/>
                <w:szCs w:val="22"/>
              </w:rPr>
            </w:pPr>
            <w:r w:rsidRPr="008B7740">
              <w:rPr>
                <w:b/>
                <w:sz w:val="22"/>
                <w:szCs w:val="22"/>
              </w:rPr>
              <w:t xml:space="preserve">Online </w:t>
            </w:r>
            <w:r w:rsidR="00197013" w:rsidRPr="008B7740">
              <w:rPr>
                <w:b/>
                <w:sz w:val="22"/>
                <w:szCs w:val="22"/>
              </w:rPr>
              <w:t>OCCT Second Time Test Takers</w:t>
            </w:r>
            <w:r w:rsidR="00C06C9D">
              <w:rPr>
                <w:sz w:val="22"/>
                <w:szCs w:val="22"/>
              </w:rPr>
              <w:t xml:space="preserve"> (S</w:t>
            </w:r>
            <w:r w:rsidR="00197013">
              <w:rPr>
                <w:sz w:val="22"/>
                <w:szCs w:val="22"/>
              </w:rPr>
              <w:t>tudents who received science instruction prior to fall of 2012</w:t>
            </w:r>
            <w:r w:rsidR="00D70471">
              <w:rPr>
                <w:sz w:val="22"/>
                <w:szCs w:val="22"/>
              </w:rPr>
              <w:t>, including those who need a read-aloud accommodation*</w:t>
            </w:r>
            <w:r w:rsidR="00197013">
              <w:rPr>
                <w:sz w:val="22"/>
                <w:szCs w:val="22"/>
              </w:rPr>
              <w:t>)</w:t>
            </w:r>
            <w:r w:rsidR="00C06C9D">
              <w:rPr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:rsidR="00197013" w:rsidRDefault="00197013" w:rsidP="00197013">
            <w:pPr>
              <w:pStyle w:val="Default"/>
              <w:numPr>
                <w:ilvl w:val="0"/>
                <w:numId w:val="13"/>
              </w:numPr>
              <w:ind w:left="227" w:hanging="180"/>
              <w:rPr>
                <w:sz w:val="22"/>
                <w:szCs w:val="22"/>
              </w:rPr>
            </w:pPr>
            <w:r w:rsidRPr="00197013">
              <w:rPr>
                <w:sz w:val="22"/>
                <w:szCs w:val="22"/>
              </w:rPr>
              <w:t xml:space="preserve">Optional </w:t>
            </w:r>
            <w:r w:rsidR="002A3B57">
              <w:rPr>
                <w:sz w:val="22"/>
                <w:szCs w:val="22"/>
              </w:rPr>
              <w:t>Re-Test Windows for Winter/Trimester and Spring</w:t>
            </w:r>
          </w:p>
          <w:p w:rsidR="00D70471" w:rsidRDefault="00197013" w:rsidP="00197013">
            <w:pPr>
              <w:pStyle w:val="Default"/>
              <w:numPr>
                <w:ilvl w:val="0"/>
                <w:numId w:val="13"/>
              </w:numPr>
              <w:ind w:left="227" w:hanging="180"/>
              <w:rPr>
                <w:sz w:val="22"/>
                <w:szCs w:val="22"/>
              </w:rPr>
            </w:pPr>
            <w:r w:rsidRPr="006E26C0">
              <w:rPr>
                <w:sz w:val="22"/>
                <w:szCs w:val="22"/>
              </w:rPr>
              <w:t xml:space="preserve">PASS Biology I Standards </w:t>
            </w:r>
            <w:r>
              <w:rPr>
                <w:sz w:val="22"/>
                <w:szCs w:val="22"/>
              </w:rPr>
              <w:t>(version 2002)</w:t>
            </w:r>
            <w:r w:rsidRPr="006E26C0">
              <w:rPr>
                <w:sz w:val="22"/>
                <w:szCs w:val="22"/>
              </w:rPr>
              <w:t xml:space="preserve"> </w:t>
            </w:r>
          </w:p>
          <w:p w:rsidR="00197013" w:rsidRDefault="00197013" w:rsidP="00F95F71">
            <w:pPr>
              <w:pStyle w:val="Default"/>
              <w:ind w:left="4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18" w:type="dxa"/>
          </w:tcPr>
          <w:p w:rsidR="00E87505" w:rsidRPr="00197013" w:rsidRDefault="00E87505" w:rsidP="00E875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Online - </w:t>
            </w:r>
            <w:r w:rsidR="00197013">
              <w:rPr>
                <w:sz w:val="22"/>
                <w:szCs w:val="22"/>
              </w:rPr>
              <w:t>Three working days after the close of the Winter/Trimester testing window</w:t>
            </w:r>
          </w:p>
        </w:tc>
      </w:tr>
      <w:tr w:rsidR="00197013" w:rsidTr="001A4C78">
        <w:trPr>
          <w:trHeight w:val="794"/>
          <w:jc w:val="center"/>
        </w:trPr>
        <w:tc>
          <w:tcPr>
            <w:tcW w:w="3348" w:type="dxa"/>
          </w:tcPr>
          <w:p w:rsidR="00197013" w:rsidRDefault="00E87505" w:rsidP="006E26C0">
            <w:pPr>
              <w:pStyle w:val="Default"/>
              <w:rPr>
                <w:sz w:val="22"/>
                <w:szCs w:val="22"/>
              </w:rPr>
            </w:pPr>
            <w:r w:rsidRPr="008B7740">
              <w:rPr>
                <w:b/>
                <w:sz w:val="22"/>
                <w:szCs w:val="22"/>
              </w:rPr>
              <w:t xml:space="preserve">Online </w:t>
            </w:r>
            <w:r w:rsidR="00197013" w:rsidRPr="008B7740">
              <w:rPr>
                <w:b/>
                <w:sz w:val="22"/>
                <w:szCs w:val="22"/>
              </w:rPr>
              <w:t>OCCT First Time Test Takers</w:t>
            </w:r>
            <w:r w:rsidR="00197013">
              <w:rPr>
                <w:sz w:val="22"/>
                <w:szCs w:val="22"/>
              </w:rPr>
              <w:t xml:space="preserve"> (Students who receive instruction fall of 2012 and thereafter)</w:t>
            </w:r>
            <w:r w:rsidR="00C06C9D">
              <w:rPr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:rsidR="00197013" w:rsidRDefault="00197013" w:rsidP="00197013">
            <w:pPr>
              <w:pStyle w:val="Default"/>
              <w:numPr>
                <w:ilvl w:val="0"/>
                <w:numId w:val="11"/>
              </w:numPr>
              <w:ind w:left="227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Traditional </w:t>
            </w:r>
            <w:r w:rsidRPr="00197013">
              <w:rPr>
                <w:sz w:val="22"/>
                <w:szCs w:val="22"/>
              </w:rPr>
              <w:t>Winter/Trimester</w:t>
            </w:r>
            <w:r>
              <w:rPr>
                <w:sz w:val="22"/>
                <w:szCs w:val="22"/>
              </w:rPr>
              <w:t xml:space="preserve"> Window</w:t>
            </w:r>
          </w:p>
          <w:p w:rsidR="00F95F71" w:rsidRPr="000C1F0A" w:rsidRDefault="00197013" w:rsidP="000C1F0A">
            <w:pPr>
              <w:pStyle w:val="Default"/>
              <w:numPr>
                <w:ilvl w:val="0"/>
                <w:numId w:val="11"/>
              </w:numPr>
              <w:ind w:left="227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Oklahoma C</w:t>
            </w:r>
            <w:r>
              <w:rPr>
                <w:sz w:val="22"/>
                <w:szCs w:val="22"/>
                <w:vertAlign w:val="superscript"/>
              </w:rPr>
              <w:t>3</w:t>
            </w:r>
            <w:r w:rsidRPr="006E26C0">
              <w:rPr>
                <w:sz w:val="22"/>
                <w:szCs w:val="22"/>
              </w:rPr>
              <w:t xml:space="preserve"> Science Standards (revision 2011)</w:t>
            </w:r>
          </w:p>
        </w:tc>
        <w:tc>
          <w:tcPr>
            <w:tcW w:w="2718" w:type="dxa"/>
          </w:tcPr>
          <w:p w:rsidR="00197013" w:rsidRDefault="00E87505" w:rsidP="00E87505">
            <w:pPr>
              <w:pStyle w:val="Default"/>
              <w:ind w:lef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 -  late  June 2013</w:t>
            </w:r>
          </w:p>
        </w:tc>
      </w:tr>
      <w:tr w:rsidR="003033BD" w:rsidTr="001A4C78">
        <w:trPr>
          <w:trHeight w:val="794"/>
          <w:jc w:val="center"/>
        </w:trPr>
        <w:tc>
          <w:tcPr>
            <w:tcW w:w="3348" w:type="dxa"/>
          </w:tcPr>
          <w:p w:rsidR="003033BD" w:rsidRDefault="003033BD" w:rsidP="006E26C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Paper/Pencil </w:t>
            </w:r>
            <w:r w:rsidRPr="003033BD">
              <w:rPr>
                <w:sz w:val="22"/>
                <w:szCs w:val="22"/>
              </w:rPr>
              <w:t>OCCT and  OMAAP</w:t>
            </w:r>
            <w:r w:rsidR="008B7740">
              <w:rPr>
                <w:sz w:val="22"/>
                <w:szCs w:val="22"/>
              </w:rPr>
              <w:t xml:space="preserve"> </w:t>
            </w:r>
          </w:p>
          <w:p w:rsidR="00C06C9D" w:rsidRPr="00C06C9D" w:rsidRDefault="00C06C9D" w:rsidP="006E26C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3033BD" w:rsidRPr="003033BD" w:rsidRDefault="003033BD" w:rsidP="003033BD">
            <w:pPr>
              <w:pStyle w:val="ListParagraph"/>
              <w:numPr>
                <w:ilvl w:val="0"/>
                <w:numId w:val="11"/>
              </w:numPr>
              <w:ind w:left="252" w:hanging="180"/>
              <w:rPr>
                <w:rFonts w:ascii="Calibri" w:hAnsi="Calibri" w:cs="Calibri"/>
                <w:color w:val="000000"/>
              </w:rPr>
            </w:pPr>
            <w:r w:rsidRPr="003033BD">
              <w:rPr>
                <w:rFonts w:ascii="Calibri" w:hAnsi="Calibri" w:cs="Calibri"/>
                <w:color w:val="000000"/>
              </w:rPr>
              <w:t>Traditional Winter/Trimester Window</w:t>
            </w:r>
          </w:p>
          <w:p w:rsidR="00F95F71" w:rsidRPr="001A4C78" w:rsidRDefault="003033BD" w:rsidP="001A4C78">
            <w:pPr>
              <w:pStyle w:val="Default"/>
              <w:numPr>
                <w:ilvl w:val="0"/>
                <w:numId w:val="11"/>
              </w:numPr>
              <w:ind w:left="25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Oklahoma C</w:t>
            </w:r>
            <w:r>
              <w:rPr>
                <w:sz w:val="22"/>
                <w:szCs w:val="22"/>
                <w:vertAlign w:val="superscript"/>
              </w:rPr>
              <w:t xml:space="preserve">3 </w:t>
            </w:r>
            <w:r w:rsidRPr="003033BD">
              <w:rPr>
                <w:sz w:val="22"/>
                <w:szCs w:val="22"/>
              </w:rPr>
              <w:t xml:space="preserve"> Science Standards (revision 2011)</w:t>
            </w:r>
          </w:p>
        </w:tc>
        <w:tc>
          <w:tcPr>
            <w:tcW w:w="2718" w:type="dxa"/>
          </w:tcPr>
          <w:p w:rsidR="003033BD" w:rsidRDefault="003033BD" w:rsidP="00E8750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Paper/Pencil – late June 2013</w:t>
            </w:r>
          </w:p>
        </w:tc>
      </w:tr>
    </w:tbl>
    <w:p w:rsidR="00D70471" w:rsidRDefault="00D70471" w:rsidP="006E26C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*Second Time Test Takers </w:t>
      </w:r>
      <w:r w:rsidR="00615693">
        <w:rPr>
          <w:sz w:val="22"/>
          <w:szCs w:val="22"/>
        </w:rPr>
        <w:t>who need both a read-aloud accommodation and a performance</w:t>
      </w:r>
      <w:r>
        <w:rPr>
          <w:sz w:val="22"/>
          <w:szCs w:val="22"/>
        </w:rPr>
        <w:t xml:space="preserve"> score prior to June 2013 </w:t>
      </w:r>
      <w:r w:rsidR="00615693">
        <w:rPr>
          <w:sz w:val="22"/>
          <w:szCs w:val="22"/>
        </w:rPr>
        <w:t xml:space="preserve">in order to meet graduation requirements, </w:t>
      </w:r>
      <w:r>
        <w:rPr>
          <w:sz w:val="22"/>
          <w:szCs w:val="22"/>
        </w:rPr>
        <w:t xml:space="preserve">should take the online version of the test during </w:t>
      </w:r>
      <w:r w:rsidR="000C1F0A">
        <w:rPr>
          <w:sz w:val="22"/>
          <w:szCs w:val="22"/>
        </w:rPr>
        <w:t>the retest window.  Either</w:t>
      </w:r>
      <w:r>
        <w:rPr>
          <w:sz w:val="22"/>
          <w:szCs w:val="22"/>
        </w:rPr>
        <w:t xml:space="preserve"> a text-to-speech functionality </w:t>
      </w:r>
      <w:r w:rsidR="000C1F0A">
        <w:rPr>
          <w:sz w:val="22"/>
          <w:szCs w:val="22"/>
        </w:rPr>
        <w:t xml:space="preserve">will be </w:t>
      </w:r>
      <w:r>
        <w:rPr>
          <w:sz w:val="22"/>
          <w:szCs w:val="22"/>
        </w:rPr>
        <w:t>available</w:t>
      </w:r>
      <w:r w:rsidR="000C1F0A">
        <w:rPr>
          <w:sz w:val="22"/>
          <w:szCs w:val="22"/>
        </w:rPr>
        <w:t xml:space="preserve"> for the online test</w:t>
      </w:r>
      <w:r>
        <w:rPr>
          <w:sz w:val="22"/>
          <w:szCs w:val="22"/>
        </w:rPr>
        <w:t xml:space="preserve"> or </w:t>
      </w:r>
      <w:r w:rsidR="00615693">
        <w:rPr>
          <w:sz w:val="22"/>
          <w:szCs w:val="22"/>
        </w:rPr>
        <w:t xml:space="preserve">a small group read-aloud could be arranged by the Building Test Coordinator.  </w:t>
      </w:r>
      <w:r w:rsidR="00615693" w:rsidRPr="000C1F0A">
        <w:rPr>
          <w:b/>
          <w:sz w:val="22"/>
          <w:szCs w:val="22"/>
        </w:rPr>
        <w:t>Call the Office of Accou</w:t>
      </w:r>
      <w:r w:rsidR="000C1F0A">
        <w:rPr>
          <w:b/>
          <w:sz w:val="22"/>
          <w:szCs w:val="22"/>
        </w:rPr>
        <w:t xml:space="preserve">ntability and Assessments, (405) </w:t>
      </w:r>
      <w:r w:rsidR="00615693" w:rsidRPr="000C1F0A">
        <w:rPr>
          <w:b/>
          <w:sz w:val="22"/>
          <w:szCs w:val="22"/>
        </w:rPr>
        <w:t>521-3341, to find out more information regarding this option.</w:t>
      </w:r>
      <w:r w:rsidR="00615693">
        <w:rPr>
          <w:sz w:val="22"/>
          <w:szCs w:val="22"/>
        </w:rPr>
        <w:t xml:space="preserve"> </w:t>
      </w:r>
    </w:p>
    <w:p w:rsidR="001C2779" w:rsidRPr="001F2087" w:rsidRDefault="001C2779" w:rsidP="00D4110D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:rsidR="00D43151" w:rsidRPr="00904349" w:rsidRDefault="00D43151" w:rsidP="00904349"/>
    <w:p w:rsidR="00904349" w:rsidRDefault="00904349"/>
    <w:p w:rsidR="00374687" w:rsidRDefault="00374687"/>
    <w:p w:rsidR="00374687" w:rsidRDefault="00374687"/>
    <w:p w:rsidR="00374687" w:rsidRDefault="00374687"/>
    <w:p w:rsidR="00374687" w:rsidRDefault="00374687"/>
    <w:p w:rsidR="00374687" w:rsidRDefault="00374687"/>
    <w:p w:rsidR="00374687" w:rsidRDefault="00374687"/>
    <w:p w:rsidR="00374687" w:rsidRDefault="00374687"/>
    <w:p w:rsidR="00374687" w:rsidRDefault="00374687"/>
    <w:p w:rsidR="00374687" w:rsidRDefault="00374687"/>
    <w:p w:rsidR="00374687" w:rsidRDefault="00374687"/>
    <w:p w:rsidR="00374687" w:rsidRDefault="00374687"/>
    <w:p w:rsidR="00374687" w:rsidRPr="00904349" w:rsidRDefault="00374687" w:rsidP="00374687">
      <w:pPr>
        <w:jc w:val="center"/>
      </w:pPr>
      <w:r>
        <w:rPr>
          <w:noProof/>
        </w:rPr>
        <w:drawing>
          <wp:inline distT="0" distB="0" distL="0" distR="0">
            <wp:extent cx="5943600" cy="495300"/>
            <wp:effectExtent l="0" t="0" r="0" b="0"/>
            <wp:docPr id="2" name="Picture 2" descr="C:\Users\179881\Desktop\letter head bot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79881\Desktop\letter head botto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687" w:rsidRPr="00904349" w:rsidSect="003D06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DE" w:rsidRDefault="005D04DE" w:rsidP="0040788A">
      <w:pPr>
        <w:spacing w:after="0" w:line="240" w:lineRule="auto"/>
      </w:pPr>
      <w:r>
        <w:separator/>
      </w:r>
    </w:p>
  </w:endnote>
  <w:endnote w:type="continuationSeparator" w:id="0">
    <w:p w:rsidR="005D04DE" w:rsidRDefault="005D04DE" w:rsidP="0040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85" w:rsidRDefault="00D17D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8851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345A" w:rsidRDefault="008D34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6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3798" w:rsidRDefault="00A437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85" w:rsidRDefault="00D17D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DE" w:rsidRDefault="005D04DE" w:rsidP="0040788A">
      <w:pPr>
        <w:spacing w:after="0" w:line="240" w:lineRule="auto"/>
      </w:pPr>
      <w:r>
        <w:separator/>
      </w:r>
    </w:p>
  </w:footnote>
  <w:footnote w:type="continuationSeparator" w:id="0">
    <w:p w:rsidR="005D04DE" w:rsidRDefault="005D04DE" w:rsidP="00407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85" w:rsidRDefault="00D17D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85" w:rsidRDefault="00D17D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85" w:rsidRDefault="00D17D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725"/>
    <w:multiLevelType w:val="hybridMultilevel"/>
    <w:tmpl w:val="7B00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B1989"/>
    <w:multiLevelType w:val="hybridMultilevel"/>
    <w:tmpl w:val="E326AF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12725AB"/>
    <w:multiLevelType w:val="hybridMultilevel"/>
    <w:tmpl w:val="8E4EC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BE0E55"/>
    <w:multiLevelType w:val="hybridMultilevel"/>
    <w:tmpl w:val="80C45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81421"/>
    <w:multiLevelType w:val="hybridMultilevel"/>
    <w:tmpl w:val="3C9C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05221"/>
    <w:multiLevelType w:val="hybridMultilevel"/>
    <w:tmpl w:val="5B229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F4324"/>
    <w:multiLevelType w:val="hybridMultilevel"/>
    <w:tmpl w:val="6D54A372"/>
    <w:lvl w:ilvl="0" w:tplc="E17A8778">
      <w:start w:val="20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97293"/>
    <w:multiLevelType w:val="hybridMultilevel"/>
    <w:tmpl w:val="2B5A9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BD0BD9"/>
    <w:multiLevelType w:val="hybridMultilevel"/>
    <w:tmpl w:val="06D2E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A03FB"/>
    <w:multiLevelType w:val="hybridMultilevel"/>
    <w:tmpl w:val="2C74D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BC6F2E"/>
    <w:multiLevelType w:val="hybridMultilevel"/>
    <w:tmpl w:val="2116C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4B53B0"/>
    <w:multiLevelType w:val="hybridMultilevel"/>
    <w:tmpl w:val="A9325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BA18D2"/>
    <w:multiLevelType w:val="hybridMultilevel"/>
    <w:tmpl w:val="83F0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0"/>
  </w:num>
  <w:num w:numId="5">
    <w:abstractNumId w:val="2"/>
  </w:num>
  <w:num w:numId="6">
    <w:abstractNumId w:val="11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 w:numId="11">
    <w:abstractNumId w:val="12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51"/>
    <w:rsid w:val="000C1F0A"/>
    <w:rsid w:val="00197013"/>
    <w:rsid w:val="001A4C78"/>
    <w:rsid w:val="001A7EA0"/>
    <w:rsid w:val="001C2779"/>
    <w:rsid w:val="001F2087"/>
    <w:rsid w:val="00212815"/>
    <w:rsid w:val="00255EE1"/>
    <w:rsid w:val="002A3B57"/>
    <w:rsid w:val="002E2FD6"/>
    <w:rsid w:val="003033BD"/>
    <w:rsid w:val="00374687"/>
    <w:rsid w:val="003D06DA"/>
    <w:rsid w:val="0040788A"/>
    <w:rsid w:val="004254B2"/>
    <w:rsid w:val="00461111"/>
    <w:rsid w:val="00466F17"/>
    <w:rsid w:val="00547233"/>
    <w:rsid w:val="00557839"/>
    <w:rsid w:val="005D04DE"/>
    <w:rsid w:val="00615693"/>
    <w:rsid w:val="006E26C0"/>
    <w:rsid w:val="00812F5A"/>
    <w:rsid w:val="008B4FC7"/>
    <w:rsid w:val="008B7740"/>
    <w:rsid w:val="008D345A"/>
    <w:rsid w:val="008F6CEB"/>
    <w:rsid w:val="00904349"/>
    <w:rsid w:val="00A43798"/>
    <w:rsid w:val="00AD401C"/>
    <w:rsid w:val="00AD478E"/>
    <w:rsid w:val="00B434AD"/>
    <w:rsid w:val="00B449E6"/>
    <w:rsid w:val="00B926E8"/>
    <w:rsid w:val="00BA0603"/>
    <w:rsid w:val="00C031B3"/>
    <w:rsid w:val="00C06C9D"/>
    <w:rsid w:val="00C35706"/>
    <w:rsid w:val="00C82DD7"/>
    <w:rsid w:val="00CF6A26"/>
    <w:rsid w:val="00D17D85"/>
    <w:rsid w:val="00D4110D"/>
    <w:rsid w:val="00D43151"/>
    <w:rsid w:val="00D53E2B"/>
    <w:rsid w:val="00D70471"/>
    <w:rsid w:val="00DB0CD7"/>
    <w:rsid w:val="00DE41A0"/>
    <w:rsid w:val="00E87505"/>
    <w:rsid w:val="00EA132C"/>
    <w:rsid w:val="00F878F7"/>
    <w:rsid w:val="00F9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43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31B3"/>
    <w:pPr>
      <w:ind w:left="720"/>
      <w:contextualSpacing/>
    </w:pPr>
  </w:style>
  <w:style w:type="table" w:styleId="TableGrid">
    <w:name w:val="Table Grid"/>
    <w:basedOn w:val="TableNormal"/>
    <w:uiPriority w:val="59"/>
    <w:rsid w:val="00212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7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88A"/>
  </w:style>
  <w:style w:type="paragraph" w:styleId="Footer">
    <w:name w:val="footer"/>
    <w:basedOn w:val="Normal"/>
    <w:link w:val="FooterChar"/>
    <w:uiPriority w:val="99"/>
    <w:unhideWhenUsed/>
    <w:rsid w:val="00407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88A"/>
  </w:style>
  <w:style w:type="paragraph" w:styleId="BalloonText">
    <w:name w:val="Balloon Text"/>
    <w:basedOn w:val="Normal"/>
    <w:link w:val="BalloonTextChar"/>
    <w:uiPriority w:val="99"/>
    <w:semiHidden/>
    <w:unhideWhenUsed/>
    <w:rsid w:val="0037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043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31B3"/>
    <w:pPr>
      <w:ind w:left="720"/>
      <w:contextualSpacing/>
    </w:pPr>
  </w:style>
  <w:style w:type="table" w:styleId="TableGrid">
    <w:name w:val="Table Grid"/>
    <w:basedOn w:val="TableNormal"/>
    <w:uiPriority w:val="59"/>
    <w:rsid w:val="00212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7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88A"/>
  </w:style>
  <w:style w:type="paragraph" w:styleId="Footer">
    <w:name w:val="footer"/>
    <w:basedOn w:val="Normal"/>
    <w:link w:val="FooterChar"/>
    <w:uiPriority w:val="99"/>
    <w:unhideWhenUsed/>
    <w:rsid w:val="00407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88A"/>
  </w:style>
  <w:style w:type="paragraph" w:styleId="BalloonText">
    <w:name w:val="Balloon Text"/>
    <w:basedOn w:val="Normal"/>
    <w:link w:val="BalloonTextChar"/>
    <w:uiPriority w:val="99"/>
    <w:semiHidden/>
    <w:unhideWhenUsed/>
    <w:rsid w:val="0037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1181</Words>
  <Characters>6732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Department of Education</Company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Galie</dc:creator>
  <cp:lastModifiedBy>Tiffany Neill</cp:lastModifiedBy>
  <cp:revision>2</cp:revision>
  <cp:lastPrinted>2012-09-07T14:27:00Z</cp:lastPrinted>
  <dcterms:created xsi:type="dcterms:W3CDTF">2012-09-20T15:22:00Z</dcterms:created>
  <dcterms:modified xsi:type="dcterms:W3CDTF">2012-09-20T15:22:00Z</dcterms:modified>
</cp:coreProperties>
</file>