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CE" w:rsidRDefault="002C5DCE" w:rsidP="002C5DCE">
      <w:pPr>
        <w:rPr>
          <w:sz w:val="24"/>
          <w:szCs w:val="24"/>
        </w:rPr>
      </w:pPr>
      <w:r>
        <w:rPr>
          <w:rFonts w:ascii="Tahoma" w:hAnsi="Tahoma" w:cs="Tahoma"/>
          <w:noProof/>
          <w:color w:val="262626"/>
          <w:sz w:val="12"/>
          <w:szCs w:val="12"/>
        </w:rPr>
        <w:drawing>
          <wp:inline distT="0" distB="0" distL="0" distR="0" wp14:anchorId="473D2DE6" wp14:editId="11169B69">
            <wp:extent cx="1330779" cy="1330779"/>
            <wp:effectExtent l="0" t="0" r="3175" b="3175"/>
            <wp:docPr id="2" name="Picture 2" descr="Robert W. F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bert W. Fran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677" cy="133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2B6" w:rsidRDefault="009862B6" w:rsidP="002C5DCE">
      <w:pPr>
        <w:rPr>
          <w:b/>
          <w:sz w:val="22"/>
          <w:szCs w:val="22"/>
        </w:rPr>
      </w:pPr>
      <w:bookmarkStart w:id="0" w:name="_GoBack"/>
      <w:bookmarkEnd w:id="0"/>
    </w:p>
    <w:p w:rsidR="00051F20" w:rsidRPr="00DC1E92" w:rsidRDefault="00051F20" w:rsidP="002C5DCE">
      <w:pPr>
        <w:rPr>
          <w:sz w:val="22"/>
          <w:szCs w:val="22"/>
        </w:rPr>
      </w:pPr>
      <w:r w:rsidRPr="00DC1E92">
        <w:rPr>
          <w:b/>
          <w:sz w:val="22"/>
          <w:szCs w:val="22"/>
        </w:rPr>
        <w:t>Dr. Robert</w:t>
      </w:r>
      <w:r w:rsidR="00DC1E92">
        <w:rPr>
          <w:b/>
          <w:sz w:val="22"/>
          <w:szCs w:val="22"/>
        </w:rPr>
        <w:t xml:space="preserve"> </w:t>
      </w:r>
      <w:r w:rsidRPr="00DC1E92">
        <w:rPr>
          <w:b/>
          <w:sz w:val="22"/>
          <w:szCs w:val="22"/>
        </w:rPr>
        <w:t>Franco</w:t>
      </w:r>
      <w:r w:rsidRPr="00DC1E92">
        <w:rPr>
          <w:sz w:val="22"/>
          <w:szCs w:val="22"/>
        </w:rPr>
        <w:t xml:space="preserve"> is Professor of Pacific Anthropology, Coordinator of the Service-Learning Emphasis, and Director of the Office for Institutional Effectiveness at </w:t>
      </w:r>
      <w:proofErr w:type="spellStart"/>
      <w:r w:rsidRPr="00DC1E92">
        <w:rPr>
          <w:sz w:val="22"/>
          <w:szCs w:val="22"/>
        </w:rPr>
        <w:t>Kapiolani</w:t>
      </w:r>
      <w:proofErr w:type="spellEnd"/>
      <w:r w:rsidRPr="00DC1E92">
        <w:rPr>
          <w:sz w:val="22"/>
          <w:szCs w:val="22"/>
        </w:rPr>
        <w:t xml:space="preserve"> Community College, University of Hawai’i. In these roles he bridges the cultures of faculty and administration, and shapes an innovative indigenous, intercultural, and international campus culture. He also leads a wide and deep array of campus-community engagements with non-profits, and public and private sector partners, and serves on the advisory board for the International Institute on Partnerships at Portland State University.</w:t>
      </w:r>
    </w:p>
    <w:p w:rsidR="002C5DCE" w:rsidRPr="00DC1E92" w:rsidRDefault="002C5DCE" w:rsidP="002C5DCE">
      <w:pPr>
        <w:rPr>
          <w:sz w:val="22"/>
          <w:szCs w:val="22"/>
        </w:rPr>
      </w:pPr>
    </w:p>
    <w:p w:rsidR="00051F20" w:rsidRPr="00DC1E92" w:rsidRDefault="002C5DCE" w:rsidP="002C5DCE">
      <w:pPr>
        <w:rPr>
          <w:sz w:val="22"/>
          <w:szCs w:val="22"/>
        </w:rPr>
      </w:pPr>
      <w:r w:rsidRPr="00DC1E92">
        <w:rPr>
          <w:sz w:val="22"/>
          <w:szCs w:val="22"/>
        </w:rPr>
        <w:t>Dr. Franco also</w:t>
      </w:r>
      <w:r w:rsidR="00051F20" w:rsidRPr="00DC1E92">
        <w:rPr>
          <w:sz w:val="22"/>
          <w:szCs w:val="22"/>
        </w:rPr>
        <w:t xml:space="preserve"> serves as the College’s accreditation liaison officer, and provides national leadership on local, national, and global diversity and democracy issues for the Association of American Colleges and Universities </w:t>
      </w:r>
      <w:r w:rsidRPr="00DC1E92">
        <w:rPr>
          <w:sz w:val="22"/>
          <w:szCs w:val="22"/>
        </w:rPr>
        <w:t>(AAC&amp;U) an</w:t>
      </w:r>
      <w:r w:rsidR="00051F20" w:rsidRPr="00DC1E92">
        <w:rPr>
          <w:sz w:val="22"/>
          <w:szCs w:val="22"/>
        </w:rPr>
        <w:t xml:space="preserve">d the American Council on Education. For AAC&amp;U, he serves on the Advisory Boards for their </w:t>
      </w:r>
      <w:r w:rsidR="00051F20" w:rsidRPr="00DC1E92">
        <w:rPr>
          <w:i/>
          <w:sz w:val="22"/>
          <w:szCs w:val="22"/>
        </w:rPr>
        <w:t>Community College Roadmap</w:t>
      </w:r>
      <w:r w:rsidR="00051F20" w:rsidRPr="00DC1E92">
        <w:rPr>
          <w:sz w:val="22"/>
          <w:szCs w:val="22"/>
        </w:rPr>
        <w:t xml:space="preserve"> (MetLife-funded) and </w:t>
      </w:r>
      <w:r w:rsidR="00051F20" w:rsidRPr="00DC1E92">
        <w:rPr>
          <w:i/>
          <w:sz w:val="22"/>
          <w:szCs w:val="22"/>
        </w:rPr>
        <w:t>Bridging Cultures</w:t>
      </w:r>
      <w:r w:rsidR="00051F20" w:rsidRPr="00DC1E92">
        <w:rPr>
          <w:sz w:val="22"/>
          <w:szCs w:val="22"/>
        </w:rPr>
        <w:t xml:space="preserve"> (NEH-funded) initiatives.</w:t>
      </w:r>
    </w:p>
    <w:p w:rsidR="002C5DCE" w:rsidRPr="00DC1E92" w:rsidRDefault="002C5DCE" w:rsidP="002C5DCE">
      <w:pPr>
        <w:rPr>
          <w:sz w:val="22"/>
          <w:szCs w:val="22"/>
        </w:rPr>
      </w:pPr>
    </w:p>
    <w:p w:rsidR="00051F20" w:rsidRPr="00DC1E92" w:rsidRDefault="00051F20" w:rsidP="002C5DCE">
      <w:pPr>
        <w:rPr>
          <w:sz w:val="22"/>
          <w:szCs w:val="22"/>
        </w:rPr>
      </w:pPr>
      <w:r w:rsidRPr="00DC1E92">
        <w:rPr>
          <w:sz w:val="22"/>
          <w:szCs w:val="22"/>
        </w:rPr>
        <w:t xml:space="preserve">As Senior Faculty Fellow for Community Colleges at Campus Compact, he conducts training, technical assistance and research dissemination in five states per year (37 states and 3 U.S. territories in total). In this capacity, he also assisted in the development of the Carnegie Classification of Community Engagement. </w:t>
      </w:r>
      <w:proofErr w:type="spellStart"/>
      <w:r w:rsidRPr="00DC1E92">
        <w:rPr>
          <w:sz w:val="22"/>
          <w:szCs w:val="22"/>
        </w:rPr>
        <w:t>Kapiolani</w:t>
      </w:r>
      <w:proofErr w:type="spellEnd"/>
      <w:r w:rsidRPr="00DC1E92">
        <w:rPr>
          <w:sz w:val="22"/>
          <w:szCs w:val="22"/>
        </w:rPr>
        <w:t xml:space="preserve"> was Carnegie classified as Community Engaged in 2006, and in 2010 he consulted with Montana State University in their successful application for this Carnegie Classification. His </w:t>
      </w:r>
      <w:r w:rsidR="002C5DCE" w:rsidRPr="00DC1E92">
        <w:rPr>
          <w:sz w:val="22"/>
          <w:szCs w:val="22"/>
        </w:rPr>
        <w:t>institution</w:t>
      </w:r>
      <w:r w:rsidRPr="00DC1E92">
        <w:rPr>
          <w:sz w:val="22"/>
          <w:szCs w:val="22"/>
        </w:rPr>
        <w:t xml:space="preserve"> has twice won the CCNCCE award for “</w:t>
      </w:r>
      <w:r w:rsidRPr="00DC1E92">
        <w:rPr>
          <w:i/>
          <w:sz w:val="22"/>
          <w:szCs w:val="22"/>
        </w:rPr>
        <w:t>Best Partnership with Social Agencies</w:t>
      </w:r>
      <w:r w:rsidRPr="00DC1E92">
        <w:rPr>
          <w:sz w:val="22"/>
          <w:szCs w:val="22"/>
        </w:rPr>
        <w:t>.”</w:t>
      </w:r>
    </w:p>
    <w:p w:rsidR="002C5DCE" w:rsidRPr="00DC1E92" w:rsidRDefault="002C5DCE" w:rsidP="002C5DCE">
      <w:pPr>
        <w:rPr>
          <w:sz w:val="22"/>
          <w:szCs w:val="22"/>
        </w:rPr>
      </w:pPr>
    </w:p>
    <w:p w:rsidR="00051F20" w:rsidRPr="00DC1E92" w:rsidRDefault="00051F20" w:rsidP="002C5DCE">
      <w:pPr>
        <w:rPr>
          <w:sz w:val="22"/>
          <w:szCs w:val="22"/>
        </w:rPr>
      </w:pPr>
      <w:r w:rsidRPr="00DC1E92">
        <w:rPr>
          <w:sz w:val="22"/>
          <w:szCs w:val="22"/>
        </w:rPr>
        <w:t>He provides community college, university, and conference audiences with research-based training designed to improve student engagement, success, learning, degree completion, and transfer through service-learning, undergraduate research, industry internships, and authentic par</w:t>
      </w:r>
      <w:r w:rsidR="002C5DCE" w:rsidRPr="00DC1E92">
        <w:rPr>
          <w:sz w:val="22"/>
          <w:szCs w:val="22"/>
        </w:rPr>
        <w:t>tnerships.</w:t>
      </w:r>
    </w:p>
    <w:p w:rsidR="002C5DCE" w:rsidRPr="00DC1E92" w:rsidRDefault="002C5DCE" w:rsidP="002C5DCE">
      <w:pPr>
        <w:rPr>
          <w:sz w:val="22"/>
          <w:szCs w:val="22"/>
        </w:rPr>
      </w:pPr>
    </w:p>
    <w:p w:rsidR="002C5DCE" w:rsidRPr="0085480D" w:rsidRDefault="00051F20" w:rsidP="002C5DCE">
      <w:pPr>
        <w:rPr>
          <w:sz w:val="22"/>
          <w:szCs w:val="22"/>
        </w:rPr>
      </w:pPr>
      <w:r w:rsidRPr="00DC1E92">
        <w:rPr>
          <w:sz w:val="22"/>
          <w:szCs w:val="22"/>
        </w:rPr>
        <w:t xml:space="preserve">He currently serves as a Co-Principal Investigator on a National Science Foundation grant to integrate and institutionalize STEM innovations, and oversees the evaluation of four major NSF grants at </w:t>
      </w:r>
      <w:proofErr w:type="spellStart"/>
      <w:r w:rsidRPr="00DC1E92">
        <w:rPr>
          <w:sz w:val="22"/>
          <w:szCs w:val="22"/>
        </w:rPr>
        <w:t>Kapiolani</w:t>
      </w:r>
      <w:proofErr w:type="spellEnd"/>
      <w:r w:rsidRPr="00DC1E92">
        <w:rPr>
          <w:sz w:val="22"/>
          <w:szCs w:val="22"/>
        </w:rPr>
        <w:t xml:space="preserve">. He is also a Faculty Fellow for NSF’s Science and Civic Engagement initiative (SENCER.net) and leads the “Diversity, Education, and Workforce” component of the NSF HI </w:t>
      </w:r>
      <w:proofErr w:type="spellStart"/>
      <w:r w:rsidRPr="00DC1E92">
        <w:rPr>
          <w:sz w:val="22"/>
          <w:szCs w:val="22"/>
        </w:rPr>
        <w:t>EPSCoR</w:t>
      </w:r>
      <w:proofErr w:type="spellEnd"/>
      <w:r w:rsidRPr="00DC1E92">
        <w:rPr>
          <w:sz w:val="22"/>
          <w:szCs w:val="22"/>
        </w:rPr>
        <w:t xml:space="preserve"> program. Further, he is the Principal Investigator on </w:t>
      </w:r>
      <w:r w:rsidR="002C5DCE" w:rsidRPr="00DC1E92">
        <w:rPr>
          <w:sz w:val="22"/>
          <w:szCs w:val="22"/>
        </w:rPr>
        <w:t>a</w:t>
      </w:r>
      <w:r w:rsidRPr="00DC1E92">
        <w:rPr>
          <w:sz w:val="22"/>
          <w:szCs w:val="22"/>
        </w:rPr>
        <w:t xml:space="preserve"> HUD Office for</w:t>
      </w:r>
      <w:r w:rsidR="002C5DCE" w:rsidRPr="00DC1E92">
        <w:rPr>
          <w:sz w:val="22"/>
          <w:szCs w:val="22"/>
        </w:rPr>
        <w:t xml:space="preserve"> University Partnership project</w:t>
      </w:r>
      <w:r w:rsidRPr="00DC1E92">
        <w:rPr>
          <w:sz w:val="22"/>
          <w:szCs w:val="22"/>
        </w:rPr>
        <w:t xml:space="preserve">, and </w:t>
      </w:r>
      <w:r w:rsidR="002C5DCE" w:rsidRPr="00DC1E92">
        <w:rPr>
          <w:sz w:val="22"/>
          <w:szCs w:val="22"/>
        </w:rPr>
        <w:t>a</w:t>
      </w:r>
      <w:r w:rsidRPr="00DC1E92">
        <w:rPr>
          <w:sz w:val="22"/>
          <w:szCs w:val="22"/>
        </w:rPr>
        <w:t xml:space="preserve"> Corporation for National and Community Service project. </w:t>
      </w:r>
      <w:r w:rsidR="002C5DCE" w:rsidRPr="00DC1E92">
        <w:rPr>
          <w:sz w:val="22"/>
          <w:szCs w:val="22"/>
        </w:rPr>
        <w:t xml:space="preserve">Dr. Franco </w:t>
      </w:r>
      <w:r w:rsidR="00DC1E92">
        <w:rPr>
          <w:sz w:val="22"/>
          <w:szCs w:val="22"/>
        </w:rPr>
        <w:t>will be</w:t>
      </w:r>
      <w:r w:rsidR="002C5DCE" w:rsidRPr="00DC1E92">
        <w:rPr>
          <w:sz w:val="22"/>
          <w:szCs w:val="22"/>
        </w:rPr>
        <w:t xml:space="preserve"> present</w:t>
      </w:r>
      <w:r w:rsidR="00DC1E92">
        <w:rPr>
          <w:sz w:val="22"/>
          <w:szCs w:val="22"/>
        </w:rPr>
        <w:t>ing</w:t>
      </w:r>
      <w:r w:rsidR="002C5DCE" w:rsidRPr="00DC1E92">
        <w:rPr>
          <w:sz w:val="22"/>
          <w:szCs w:val="22"/>
        </w:rPr>
        <w:t xml:space="preserve"> </w:t>
      </w:r>
      <w:r w:rsidR="00101D9D">
        <w:rPr>
          <w:sz w:val="22"/>
          <w:szCs w:val="22"/>
        </w:rPr>
        <w:t xml:space="preserve">on water and its complex issues </w:t>
      </w:r>
      <w:r w:rsidR="002C5DCE" w:rsidRPr="00DC1E92">
        <w:rPr>
          <w:sz w:val="22"/>
          <w:szCs w:val="22"/>
        </w:rPr>
        <w:t xml:space="preserve">at the Sedona Edge Forum Conference on </w:t>
      </w:r>
      <w:r w:rsidR="002C5DCE" w:rsidRPr="00DC1E92">
        <w:rPr>
          <w:i/>
          <w:sz w:val="22"/>
          <w:szCs w:val="22"/>
        </w:rPr>
        <w:t>Water, Unpredictable Climate Change, Global Warming and Overpopulation:  Leveraging Factors for our Planetary Health and Future</w:t>
      </w:r>
      <w:r w:rsidR="002C5DCE" w:rsidRPr="00DC1E92">
        <w:rPr>
          <w:sz w:val="22"/>
          <w:szCs w:val="22"/>
        </w:rPr>
        <w:t xml:space="preserve">, at </w:t>
      </w:r>
      <w:proofErr w:type="spellStart"/>
      <w:r w:rsidR="002C5DCE" w:rsidRPr="00DC1E92">
        <w:rPr>
          <w:sz w:val="22"/>
          <w:szCs w:val="22"/>
        </w:rPr>
        <w:t>Sias</w:t>
      </w:r>
      <w:proofErr w:type="spellEnd"/>
      <w:r w:rsidR="002C5DCE" w:rsidRPr="00DC1E92">
        <w:rPr>
          <w:sz w:val="22"/>
          <w:szCs w:val="22"/>
        </w:rPr>
        <w:t xml:space="preserve"> International University in Zhengzhou, China, May 23-25</w:t>
      </w:r>
      <w:r w:rsidR="0085480D">
        <w:rPr>
          <w:sz w:val="22"/>
          <w:szCs w:val="22"/>
        </w:rPr>
        <w:t xml:space="preserve">, </w:t>
      </w:r>
      <w:r w:rsidR="0085480D" w:rsidRPr="0085480D">
        <w:rPr>
          <w:sz w:val="22"/>
          <w:szCs w:val="22"/>
        </w:rPr>
        <w:t>and working with SIAS University to develop a social and environmental responsibility focused service-learning program</w:t>
      </w:r>
      <w:r w:rsidR="002C5DCE" w:rsidRPr="0085480D">
        <w:rPr>
          <w:sz w:val="22"/>
          <w:szCs w:val="22"/>
        </w:rPr>
        <w:t>.</w:t>
      </w:r>
    </w:p>
    <w:p w:rsidR="00673E0D" w:rsidRDefault="00673E0D"/>
    <w:sectPr w:rsidR="00673E0D" w:rsidSect="00440D6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A5" w:rsidRDefault="00A945A5" w:rsidP="00051F20">
      <w:r>
        <w:separator/>
      </w:r>
    </w:p>
  </w:endnote>
  <w:endnote w:type="continuationSeparator" w:id="0">
    <w:p w:rsidR="00A945A5" w:rsidRDefault="00A945A5" w:rsidP="0005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A5" w:rsidRDefault="00A945A5" w:rsidP="00051F20">
      <w:r>
        <w:separator/>
      </w:r>
    </w:p>
  </w:footnote>
  <w:footnote w:type="continuationSeparator" w:id="0">
    <w:p w:rsidR="00A945A5" w:rsidRDefault="00A945A5" w:rsidP="00051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20" w:rsidRDefault="00051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0"/>
    <w:rsid w:val="00051F20"/>
    <w:rsid w:val="00101D9D"/>
    <w:rsid w:val="002C5DCE"/>
    <w:rsid w:val="003A652F"/>
    <w:rsid w:val="00673E0D"/>
    <w:rsid w:val="00792F52"/>
    <w:rsid w:val="0085480D"/>
    <w:rsid w:val="009862B6"/>
    <w:rsid w:val="00A945A5"/>
    <w:rsid w:val="00B942EC"/>
    <w:rsid w:val="00DC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2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1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2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20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2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1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2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F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Franco</dc:creator>
  <cp:lastModifiedBy>Terlip, Debbie</cp:lastModifiedBy>
  <cp:revision>7</cp:revision>
  <dcterms:created xsi:type="dcterms:W3CDTF">2013-02-06T19:25:00Z</dcterms:created>
  <dcterms:modified xsi:type="dcterms:W3CDTF">2013-02-07T19:53:00Z</dcterms:modified>
</cp:coreProperties>
</file>